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11" w:rsidRPr="002B1459" w:rsidRDefault="00D81511" w:rsidP="00D81511">
      <w:pPr>
        <w:rPr>
          <w:rFonts w:ascii="Arial" w:hAnsi="Arial" w:cs="Arial"/>
          <w:b/>
          <w:lang w:eastAsia="en-GB"/>
        </w:rPr>
      </w:pPr>
      <w:r w:rsidRPr="002B1459">
        <w:rPr>
          <w:rFonts w:ascii="Arial" w:hAnsi="Arial" w:cs="Arial"/>
          <w:b/>
          <w:lang w:eastAsia="en-GB"/>
        </w:rPr>
        <w:t>Assessed and Supported Year in Employment Programme (ASYE) – Donna Chapman</w:t>
      </w:r>
    </w:p>
    <w:p w:rsidR="00D81511" w:rsidRPr="002B1459" w:rsidRDefault="00D81511" w:rsidP="00D81511">
      <w:pPr>
        <w:rPr>
          <w:rFonts w:ascii="Arial" w:hAnsi="Arial" w:cs="Arial"/>
          <w:b/>
          <w:color w:val="2E74B5" w:themeColor="accent1" w:themeShade="BF"/>
          <w:lang w:eastAsia="en-GB"/>
        </w:rPr>
      </w:pPr>
      <w:r w:rsidRPr="002B1459">
        <w:rPr>
          <w:rFonts w:ascii="Arial" w:hAnsi="Arial" w:cs="Arial"/>
          <w:b/>
          <w:lang w:eastAsia="en-GB"/>
        </w:rPr>
        <w:t xml:space="preserve">September 2015 Update - </w:t>
      </w:r>
      <w:r w:rsidRPr="002B1459">
        <w:rPr>
          <w:rFonts w:ascii="Arial" w:hAnsi="Arial" w:cs="Arial"/>
          <w:b/>
          <w:color w:val="2E74B5" w:themeColor="accent1" w:themeShade="BF"/>
          <w:lang w:eastAsia="en-GB"/>
        </w:rPr>
        <w:t>Changes ahead!</w:t>
      </w:r>
    </w:p>
    <w:p w:rsidR="00D81511" w:rsidRPr="002B1459" w:rsidRDefault="00D81511" w:rsidP="00D81511">
      <w:pPr>
        <w:rPr>
          <w:rFonts w:ascii="Arial" w:hAnsi="Arial" w:cs="Arial"/>
          <w:b/>
          <w:lang w:eastAsia="en-GB"/>
        </w:rPr>
      </w:pPr>
      <w:r w:rsidRPr="002B1459">
        <w:rPr>
          <w:rFonts w:ascii="Arial" w:hAnsi="Arial" w:cs="Arial"/>
          <w:b/>
          <w:lang w:eastAsia="en-GB"/>
        </w:rPr>
        <w:t>Rationale</w:t>
      </w:r>
    </w:p>
    <w:p w:rsidR="00D81511" w:rsidRPr="00D81511" w:rsidRDefault="00D81511" w:rsidP="00D81511">
      <w:pPr>
        <w:rPr>
          <w:rFonts w:ascii="Arial" w:hAnsi="Arial" w:cs="Arial"/>
          <w:b/>
          <w:lang w:eastAsia="en-GB"/>
        </w:rPr>
      </w:pPr>
      <w:r w:rsidRPr="00D81511">
        <w:rPr>
          <w:rFonts w:ascii="Arial" w:hAnsi="Arial" w:cs="Arial"/>
        </w:rPr>
        <w:t>In November 2014 the Department for Education published the consultation response to the </w:t>
      </w:r>
      <w:hyperlink r:id="rId7" w:history="1">
        <w:r w:rsidRPr="00D81511">
          <w:rPr>
            <w:rStyle w:val="Hyperlink"/>
            <w:rFonts w:ascii="Arial" w:hAnsi="Arial" w:cs="Arial"/>
            <w:b/>
            <w:bCs/>
            <w:color w:val="auto"/>
          </w:rPr>
          <w:t>knowledge and skills statement for child and family social work</w:t>
        </w:r>
        <w:r w:rsidRPr="00D81511">
          <w:rPr>
            <w:rStyle w:val="Hyperlink"/>
            <w:rFonts w:ascii="Arial" w:hAnsi="Arial" w:cs="Arial"/>
            <w:b/>
            <w:bCs/>
            <w:i/>
            <w:iCs/>
            <w:color w:val="auto"/>
          </w:rPr>
          <w:t>.</w:t>
        </w:r>
      </w:hyperlink>
      <w:r w:rsidRPr="00D81511">
        <w:rPr>
          <w:rFonts w:ascii="Arial" w:hAnsi="Arial" w:cs="Arial"/>
        </w:rPr>
        <w:t> The final statement describes what a child and family social worker should be able to do at the end of their first year in practice. Funding from the Department for Education for NQSWs registering for</w:t>
      </w:r>
      <w:r w:rsidRPr="00D81511">
        <w:rPr>
          <w:rFonts w:ascii="Arial" w:hAnsi="Arial" w:cs="Arial"/>
        </w:rPr>
        <w:t xml:space="preserve"> the ASYE now</w:t>
      </w:r>
      <w:r w:rsidRPr="00D81511">
        <w:rPr>
          <w:rFonts w:ascii="Arial" w:hAnsi="Arial" w:cs="Arial"/>
        </w:rPr>
        <w:t xml:space="preserve"> requires that employers use the knowledge and skills statement for child and family social work as the basis of their assessment.</w:t>
      </w:r>
    </w:p>
    <w:p w:rsidR="00CC656A" w:rsidRPr="003F1C4D" w:rsidRDefault="00D81511">
      <w:pPr>
        <w:rPr>
          <w:rFonts w:ascii="Arial" w:hAnsi="Arial" w:cs="Arial"/>
        </w:rPr>
      </w:pPr>
      <w:r w:rsidRPr="003F1C4D">
        <w:rPr>
          <w:rFonts w:ascii="Arial" w:hAnsi="Arial" w:cs="Arial"/>
        </w:rPr>
        <w:t>Skills for Care have been awarded the contract from the Department for Education to support employers of child and family social workers completing their funded ASYE t</w:t>
      </w:r>
      <w:r w:rsidR="003F1C4D" w:rsidRPr="003F1C4D">
        <w:rPr>
          <w:rFonts w:ascii="Arial" w:hAnsi="Arial" w:cs="Arial"/>
        </w:rPr>
        <w:t xml:space="preserve">o work to the K and S statement. This has brought about a series of changes to the ASYE framework, internal and external verification and includes recommendations for new paperwork. </w:t>
      </w:r>
    </w:p>
    <w:p w:rsidR="003F1C4D" w:rsidRPr="003F1C4D" w:rsidRDefault="003F1C4D" w:rsidP="003F1C4D">
      <w:pPr>
        <w:rPr>
          <w:rFonts w:ascii="Arial" w:hAnsi="Arial" w:cs="Arial"/>
          <w:b/>
        </w:rPr>
      </w:pPr>
      <w:r w:rsidRPr="003F1C4D">
        <w:rPr>
          <w:rFonts w:ascii="Arial" w:hAnsi="Arial" w:cs="Arial"/>
          <w:b/>
        </w:rPr>
        <w:t>Development of the Approved Child and Family Practitioner assessment and accreditation system</w:t>
      </w:r>
    </w:p>
    <w:p w:rsidR="003F1C4D" w:rsidRPr="003F1C4D" w:rsidRDefault="003F1C4D">
      <w:pPr>
        <w:rPr>
          <w:rFonts w:ascii="Arial" w:hAnsi="Arial" w:cs="Arial"/>
        </w:rPr>
      </w:pPr>
      <w:r w:rsidRPr="003F1C4D">
        <w:rPr>
          <w:rFonts w:ascii="Arial" w:hAnsi="Arial" w:cs="Arial"/>
        </w:rPr>
        <w:t>The Government is exploring a new accredited status of the Approved Child and Family Practitioner in recognition of the need to have absolute public confidence in social workers who are working with our most at risk children.</w:t>
      </w:r>
    </w:p>
    <w:p w:rsidR="003F1C4D" w:rsidRPr="003F1C4D" w:rsidRDefault="003F1C4D" w:rsidP="003F1C4D">
      <w:pPr>
        <w:rPr>
          <w:rFonts w:ascii="Arial" w:hAnsi="Arial" w:cs="Arial"/>
        </w:rPr>
      </w:pPr>
      <w:r w:rsidRPr="003F1C4D">
        <w:rPr>
          <w:rFonts w:ascii="Arial" w:hAnsi="Arial" w:cs="Arial"/>
        </w:rPr>
        <w:t>Development has begun on an assessment and accreditation system and details will be shared when they are available.</w:t>
      </w:r>
    </w:p>
    <w:p w:rsidR="003F1C4D" w:rsidRPr="003F1C4D" w:rsidRDefault="003F1C4D" w:rsidP="003F1C4D">
      <w:pPr>
        <w:rPr>
          <w:rFonts w:ascii="Arial" w:hAnsi="Arial" w:cs="Arial"/>
        </w:rPr>
      </w:pPr>
      <w:r w:rsidRPr="003F1C4D">
        <w:rPr>
          <w:rFonts w:ascii="Arial" w:hAnsi="Arial" w:cs="Arial"/>
        </w:rPr>
        <w:t xml:space="preserve">It is a requirement of the Cohort three grant conditions that employers should be prepared to release a sample of NQSWs to be tested on the K and S, using the assessment and accreditation system which is being developed. </w:t>
      </w:r>
    </w:p>
    <w:p w:rsidR="003F1C4D" w:rsidRDefault="00EC69D0">
      <w:pPr>
        <w:rPr>
          <w:b/>
        </w:rPr>
      </w:pPr>
      <w:r w:rsidRPr="00EC69D0">
        <w:rPr>
          <w:b/>
        </w:rPr>
        <w:t>So what’s</w:t>
      </w:r>
      <w:r w:rsidR="00A41E49">
        <w:rPr>
          <w:b/>
        </w:rPr>
        <w:t xml:space="preserve"> changed - </w:t>
      </w:r>
      <w:r w:rsidR="00A41E49">
        <w:rPr>
          <w:b/>
        </w:rPr>
        <w:t xml:space="preserve">Paperwork </w:t>
      </w:r>
      <w:bookmarkStart w:id="0" w:name="_GoBack"/>
      <w:bookmarkEnd w:id="0"/>
    </w:p>
    <w:p w:rsidR="00EC69D0" w:rsidRPr="00EC69D0" w:rsidRDefault="00EC69D0" w:rsidP="00EC69D0">
      <w:pPr>
        <w:pStyle w:val="ListParagraph"/>
        <w:numPr>
          <w:ilvl w:val="0"/>
          <w:numId w:val="1"/>
        </w:numPr>
      </w:pPr>
      <w:r w:rsidRPr="00EC69D0">
        <w:t xml:space="preserve">ASYE’s need to complete a </w:t>
      </w:r>
      <w:r w:rsidRPr="00EC69D0">
        <w:rPr>
          <w:b/>
        </w:rPr>
        <w:t xml:space="preserve">Self-Assessment </w:t>
      </w:r>
      <w:r>
        <w:t>against the KSS</w:t>
      </w:r>
      <w:r w:rsidRPr="00EC69D0">
        <w:t>.</w:t>
      </w:r>
    </w:p>
    <w:p w:rsidR="00EC69D0" w:rsidRPr="00EC69D0" w:rsidRDefault="00EC69D0" w:rsidP="00293DCC">
      <w:pPr>
        <w:pStyle w:val="ListParagraph"/>
        <w:numPr>
          <w:ilvl w:val="0"/>
          <w:numId w:val="1"/>
        </w:numPr>
      </w:pPr>
      <w:r w:rsidRPr="00EC69D0">
        <w:t xml:space="preserve">ASYE’s will complete a </w:t>
      </w:r>
      <w:r w:rsidRPr="00EC69D0">
        <w:rPr>
          <w:b/>
        </w:rPr>
        <w:t>Critical Reflection Log</w:t>
      </w:r>
      <w:r w:rsidRPr="00EC69D0">
        <w:t xml:space="preserve"> - one continuous record reducing paperwork</w:t>
      </w:r>
    </w:p>
    <w:p w:rsidR="00EC69D0" w:rsidRPr="00A41E49" w:rsidRDefault="00EC69D0" w:rsidP="00293DCC">
      <w:pPr>
        <w:pStyle w:val="ListParagraph"/>
        <w:numPr>
          <w:ilvl w:val="0"/>
          <w:numId w:val="1"/>
        </w:numPr>
        <w:rPr>
          <w:b/>
        </w:rPr>
      </w:pPr>
      <w:r w:rsidRPr="00EC69D0">
        <w:t xml:space="preserve">ASYE Assessors will complete </w:t>
      </w:r>
      <w:proofErr w:type="gramStart"/>
      <w:r w:rsidRPr="00EC69D0">
        <w:rPr>
          <w:b/>
        </w:rPr>
        <w:t>The</w:t>
      </w:r>
      <w:proofErr w:type="gramEnd"/>
      <w:r w:rsidRPr="00EC69D0">
        <w:rPr>
          <w:b/>
        </w:rPr>
        <w:t xml:space="preserve"> record of support and progressive assessment</w:t>
      </w:r>
      <w:r>
        <w:rPr>
          <w:b/>
        </w:rPr>
        <w:t xml:space="preserve">. </w:t>
      </w:r>
      <w:r w:rsidRPr="00EC69D0">
        <w:t>This includes the Assessment and support meeting minutes, all reviews and the final report templates.</w:t>
      </w:r>
    </w:p>
    <w:p w:rsidR="00A41E49" w:rsidRPr="00EC69D0" w:rsidRDefault="00A41E49" w:rsidP="00293DCC">
      <w:pPr>
        <w:pStyle w:val="ListParagraph"/>
        <w:numPr>
          <w:ilvl w:val="0"/>
          <w:numId w:val="1"/>
        </w:numPr>
        <w:rPr>
          <w:b/>
        </w:rPr>
      </w:pPr>
      <w:r>
        <w:t>PDP’s will be updated by the ASYE at or following each Review, to show progression.</w:t>
      </w:r>
    </w:p>
    <w:p w:rsidR="00EC69D0" w:rsidRPr="00EC69D0" w:rsidRDefault="00EC69D0" w:rsidP="00293DCC">
      <w:pPr>
        <w:pStyle w:val="ListParagraph"/>
        <w:numPr>
          <w:ilvl w:val="0"/>
          <w:numId w:val="1"/>
        </w:numPr>
        <w:rPr>
          <w:b/>
        </w:rPr>
      </w:pPr>
      <w:r>
        <w:t xml:space="preserve">ASYE’s will produce </w:t>
      </w:r>
      <w:r w:rsidRPr="00EC69D0">
        <w:rPr>
          <w:b/>
        </w:rPr>
        <w:t>An Evidence Log</w:t>
      </w:r>
      <w:r>
        <w:t xml:space="preserve"> within the portfolio and cross reference this with the KSS, to assist Assessors in making judgements about competence.</w:t>
      </w:r>
    </w:p>
    <w:p w:rsidR="00EC69D0" w:rsidRPr="00EC69D0" w:rsidRDefault="00EC69D0" w:rsidP="00293DCC">
      <w:pPr>
        <w:pStyle w:val="ListParagraph"/>
        <w:numPr>
          <w:ilvl w:val="0"/>
          <w:numId w:val="1"/>
        </w:numPr>
        <w:rPr>
          <w:b/>
        </w:rPr>
      </w:pPr>
      <w:r>
        <w:t xml:space="preserve">The final report will now focus on assessing against the </w:t>
      </w:r>
      <w:r w:rsidRPr="00EC69D0">
        <w:rPr>
          <w:b/>
        </w:rPr>
        <w:t>KSS with the PCF in mind</w:t>
      </w:r>
      <w:r>
        <w:t xml:space="preserve">. In the interim I have revised the final report paperwork – to ensure this is carried out as per the DFE grant funding requirements. These will be emailed to you – and are available on the </w:t>
      </w:r>
      <w:r w:rsidRPr="00A41E49">
        <w:rPr>
          <w:color w:val="2E74B5" w:themeColor="accent1" w:themeShade="BF"/>
          <w:u w:val="single"/>
        </w:rPr>
        <w:t>hdrive/professional_development/children’s</w:t>
      </w:r>
      <w:r w:rsidR="00A41E49">
        <w:rPr>
          <w:color w:val="2E74B5" w:themeColor="accent1" w:themeShade="BF"/>
          <w:u w:val="single"/>
        </w:rPr>
        <w:t xml:space="preserve"> </w:t>
      </w:r>
      <w:r w:rsidRPr="00A41E49">
        <w:rPr>
          <w:color w:val="2E74B5" w:themeColor="accent1" w:themeShade="BF"/>
          <w:u w:val="single"/>
        </w:rPr>
        <w:t>social</w:t>
      </w:r>
      <w:r w:rsidR="00A41E49">
        <w:rPr>
          <w:color w:val="2E74B5" w:themeColor="accent1" w:themeShade="BF"/>
          <w:u w:val="single"/>
        </w:rPr>
        <w:t xml:space="preserve"> </w:t>
      </w:r>
      <w:r w:rsidRPr="00A41E49">
        <w:rPr>
          <w:color w:val="2E74B5" w:themeColor="accent1" w:themeShade="BF"/>
          <w:u w:val="single"/>
        </w:rPr>
        <w:t>care</w:t>
      </w:r>
      <w:r w:rsidR="00A41E49" w:rsidRPr="00A41E49">
        <w:rPr>
          <w:color w:val="2E74B5" w:themeColor="accent1" w:themeShade="BF"/>
          <w:u w:val="single"/>
        </w:rPr>
        <w:t>/ASYE 2015</w:t>
      </w:r>
      <w:r w:rsidR="00A41E49" w:rsidRPr="00A41E49">
        <w:rPr>
          <w:color w:val="2E74B5" w:themeColor="accent1" w:themeShade="BF"/>
        </w:rPr>
        <w:t xml:space="preserve"> </w:t>
      </w:r>
    </w:p>
    <w:sectPr w:rsidR="00EC69D0" w:rsidRPr="00EC69D0" w:rsidSect="002B1459">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59" w:rsidRDefault="002B1459" w:rsidP="002B1459">
      <w:pPr>
        <w:spacing w:after="0" w:line="240" w:lineRule="auto"/>
      </w:pPr>
      <w:r>
        <w:separator/>
      </w:r>
    </w:p>
  </w:endnote>
  <w:endnote w:type="continuationSeparator" w:id="0">
    <w:p w:rsidR="002B1459" w:rsidRDefault="002B1459" w:rsidP="002B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59" w:rsidRDefault="002B1459" w:rsidP="002B1459">
      <w:pPr>
        <w:spacing w:after="0" w:line="240" w:lineRule="auto"/>
      </w:pPr>
      <w:r>
        <w:separator/>
      </w:r>
    </w:p>
  </w:footnote>
  <w:footnote w:type="continuationSeparator" w:id="0">
    <w:p w:rsidR="002B1459" w:rsidRDefault="002B1459" w:rsidP="002B1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59" w:rsidRDefault="002B1459" w:rsidP="002B1459">
    <w:pPr>
      <w:pStyle w:val="Header"/>
      <w:jc w:val="center"/>
    </w:pPr>
    <w:r>
      <w:rPr>
        <w:noProof/>
        <w:lang w:eastAsia="en-GB"/>
      </w:rPr>
      <w:drawing>
        <wp:inline distT="0" distB="0" distL="0" distR="0">
          <wp:extent cx="1911678" cy="6029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opshire logo.png"/>
                  <pic:cNvPicPr/>
                </pic:nvPicPr>
                <pic:blipFill>
                  <a:blip r:embed="rId1">
                    <a:extLst>
                      <a:ext uri="{28A0092B-C50C-407E-A947-70E740481C1C}">
                        <a14:useLocalDpi xmlns:a14="http://schemas.microsoft.com/office/drawing/2010/main" val="0"/>
                      </a:ext>
                    </a:extLst>
                  </a:blip>
                  <a:stretch>
                    <a:fillRect/>
                  </a:stretch>
                </pic:blipFill>
                <pic:spPr>
                  <a:xfrm>
                    <a:off x="0" y="0"/>
                    <a:ext cx="1956474" cy="617116"/>
                  </a:xfrm>
                  <a:prstGeom prst="rect">
                    <a:avLst/>
                  </a:prstGeom>
                </pic:spPr>
              </pic:pic>
            </a:graphicData>
          </a:graphic>
        </wp:inline>
      </w:drawing>
    </w:r>
  </w:p>
  <w:p w:rsidR="002B1459" w:rsidRDefault="002B1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59" w:rsidRDefault="002B1459" w:rsidP="002B1459">
    <w:pPr>
      <w:pStyle w:val="Header"/>
      <w:jc w:val="center"/>
    </w:pPr>
    <w:r>
      <w:rPr>
        <w:noProof/>
        <w:lang w:eastAsia="en-GB"/>
      </w:rPr>
      <w:drawing>
        <wp:inline distT="0" distB="0" distL="0" distR="0">
          <wp:extent cx="2019300" cy="636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opshire logo.png"/>
                  <pic:cNvPicPr/>
                </pic:nvPicPr>
                <pic:blipFill>
                  <a:blip r:embed="rId1">
                    <a:extLst>
                      <a:ext uri="{28A0092B-C50C-407E-A947-70E740481C1C}">
                        <a14:useLocalDpi xmlns:a14="http://schemas.microsoft.com/office/drawing/2010/main" val="0"/>
                      </a:ext>
                    </a:extLst>
                  </a:blip>
                  <a:stretch>
                    <a:fillRect/>
                  </a:stretch>
                </pic:blipFill>
                <pic:spPr>
                  <a:xfrm>
                    <a:off x="0" y="0"/>
                    <a:ext cx="2029614" cy="640185"/>
                  </a:xfrm>
                  <a:prstGeom prst="rect">
                    <a:avLst/>
                  </a:prstGeom>
                </pic:spPr>
              </pic:pic>
            </a:graphicData>
          </a:graphic>
        </wp:inline>
      </w:drawing>
    </w:r>
  </w:p>
  <w:p w:rsidR="002B1459" w:rsidRDefault="002B1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30D8"/>
    <w:multiLevelType w:val="hybridMultilevel"/>
    <w:tmpl w:val="972867BE"/>
    <w:lvl w:ilvl="0" w:tplc="C4F8D764">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11"/>
    <w:rsid w:val="002B1459"/>
    <w:rsid w:val="003F1C4D"/>
    <w:rsid w:val="00A41E49"/>
    <w:rsid w:val="00CC656A"/>
    <w:rsid w:val="00D81511"/>
    <w:rsid w:val="00EC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F2C79-7578-42D4-A65B-08F22F5A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511"/>
    <w:rPr>
      <w:strike w:val="0"/>
      <w:dstrike w:val="0"/>
      <w:color w:val="0065BD"/>
      <w:u w:val="none"/>
      <w:effect w:val="none"/>
      <w:shd w:val="clear" w:color="auto" w:fill="auto"/>
    </w:rPr>
  </w:style>
  <w:style w:type="paragraph" w:styleId="Header">
    <w:name w:val="header"/>
    <w:basedOn w:val="Normal"/>
    <w:link w:val="HeaderChar"/>
    <w:uiPriority w:val="99"/>
    <w:unhideWhenUsed/>
    <w:rsid w:val="002B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59"/>
  </w:style>
  <w:style w:type="paragraph" w:styleId="Footer">
    <w:name w:val="footer"/>
    <w:basedOn w:val="Normal"/>
    <w:link w:val="FooterChar"/>
    <w:uiPriority w:val="99"/>
    <w:unhideWhenUsed/>
    <w:rsid w:val="002B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59"/>
  </w:style>
  <w:style w:type="paragraph" w:styleId="ListParagraph">
    <w:name w:val="List Paragraph"/>
    <w:basedOn w:val="Normal"/>
    <w:uiPriority w:val="34"/>
    <w:qFormat/>
    <w:rsid w:val="00EC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6871">
      <w:bodyDiv w:val="1"/>
      <w:marLeft w:val="0"/>
      <w:marRight w:val="0"/>
      <w:marTop w:val="0"/>
      <w:marBottom w:val="0"/>
      <w:divBdr>
        <w:top w:val="none" w:sz="0" w:space="0" w:color="auto"/>
        <w:left w:val="none" w:sz="0" w:space="0" w:color="auto"/>
        <w:bottom w:val="none" w:sz="0" w:space="0" w:color="auto"/>
        <w:right w:val="none" w:sz="0" w:space="0" w:color="auto"/>
      </w:divBdr>
      <w:divsChild>
        <w:div w:id="150097729">
          <w:marLeft w:val="0"/>
          <w:marRight w:val="0"/>
          <w:marTop w:val="0"/>
          <w:marBottom w:val="0"/>
          <w:divBdr>
            <w:top w:val="none" w:sz="0" w:space="0" w:color="auto"/>
            <w:left w:val="none" w:sz="0" w:space="0" w:color="auto"/>
            <w:bottom w:val="none" w:sz="0" w:space="0" w:color="auto"/>
            <w:right w:val="none" w:sz="0" w:space="0" w:color="auto"/>
          </w:divBdr>
          <w:divsChild>
            <w:div w:id="1046023940">
              <w:marLeft w:val="0"/>
              <w:marRight w:val="0"/>
              <w:marTop w:val="0"/>
              <w:marBottom w:val="0"/>
              <w:divBdr>
                <w:top w:val="none" w:sz="0" w:space="0" w:color="auto"/>
                <w:left w:val="none" w:sz="0" w:space="0" w:color="auto"/>
                <w:bottom w:val="none" w:sz="0" w:space="0" w:color="auto"/>
                <w:right w:val="none" w:sz="0" w:space="0" w:color="auto"/>
              </w:divBdr>
              <w:divsChild>
                <w:div w:id="1999533016">
                  <w:marLeft w:val="0"/>
                  <w:marRight w:val="0"/>
                  <w:marTop w:val="0"/>
                  <w:marBottom w:val="0"/>
                  <w:divBdr>
                    <w:top w:val="none" w:sz="0" w:space="0" w:color="auto"/>
                    <w:left w:val="none" w:sz="0" w:space="0" w:color="auto"/>
                    <w:bottom w:val="none" w:sz="0" w:space="0" w:color="auto"/>
                    <w:right w:val="none" w:sz="0" w:space="0" w:color="auto"/>
                  </w:divBdr>
                  <w:divsChild>
                    <w:div w:id="10896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32816">
      <w:bodyDiv w:val="1"/>
      <w:marLeft w:val="0"/>
      <w:marRight w:val="0"/>
      <w:marTop w:val="0"/>
      <w:marBottom w:val="0"/>
      <w:divBdr>
        <w:top w:val="none" w:sz="0" w:space="0" w:color="auto"/>
        <w:left w:val="none" w:sz="0" w:space="0" w:color="auto"/>
        <w:bottom w:val="none" w:sz="0" w:space="0" w:color="auto"/>
        <w:right w:val="none" w:sz="0" w:space="0" w:color="auto"/>
      </w:divBdr>
      <w:divsChild>
        <w:div w:id="419520405">
          <w:marLeft w:val="0"/>
          <w:marRight w:val="0"/>
          <w:marTop w:val="0"/>
          <w:marBottom w:val="0"/>
          <w:divBdr>
            <w:top w:val="none" w:sz="0" w:space="0" w:color="auto"/>
            <w:left w:val="none" w:sz="0" w:space="0" w:color="auto"/>
            <w:bottom w:val="none" w:sz="0" w:space="0" w:color="auto"/>
            <w:right w:val="none" w:sz="0" w:space="0" w:color="auto"/>
          </w:divBdr>
          <w:divsChild>
            <w:div w:id="1689140155">
              <w:marLeft w:val="0"/>
              <w:marRight w:val="0"/>
              <w:marTop w:val="0"/>
              <w:marBottom w:val="0"/>
              <w:divBdr>
                <w:top w:val="none" w:sz="0" w:space="0" w:color="auto"/>
                <w:left w:val="none" w:sz="0" w:space="0" w:color="auto"/>
                <w:bottom w:val="none" w:sz="0" w:space="0" w:color="auto"/>
                <w:right w:val="none" w:sz="0" w:space="0" w:color="auto"/>
              </w:divBdr>
              <w:divsChild>
                <w:div w:id="355280621">
                  <w:marLeft w:val="0"/>
                  <w:marRight w:val="0"/>
                  <w:marTop w:val="0"/>
                  <w:marBottom w:val="0"/>
                  <w:divBdr>
                    <w:top w:val="none" w:sz="0" w:space="0" w:color="auto"/>
                    <w:left w:val="none" w:sz="0" w:space="0" w:color="auto"/>
                    <w:bottom w:val="none" w:sz="0" w:space="0" w:color="auto"/>
                    <w:right w:val="none" w:sz="0" w:space="0" w:color="auto"/>
                  </w:divBdr>
                  <w:divsChild>
                    <w:div w:id="3541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28931">
      <w:bodyDiv w:val="1"/>
      <w:marLeft w:val="0"/>
      <w:marRight w:val="0"/>
      <w:marTop w:val="0"/>
      <w:marBottom w:val="0"/>
      <w:divBdr>
        <w:top w:val="none" w:sz="0" w:space="0" w:color="auto"/>
        <w:left w:val="none" w:sz="0" w:space="0" w:color="auto"/>
        <w:bottom w:val="none" w:sz="0" w:space="0" w:color="auto"/>
        <w:right w:val="none" w:sz="0" w:space="0" w:color="auto"/>
      </w:divBdr>
      <w:divsChild>
        <w:div w:id="1920862909">
          <w:marLeft w:val="0"/>
          <w:marRight w:val="0"/>
          <w:marTop w:val="0"/>
          <w:marBottom w:val="0"/>
          <w:divBdr>
            <w:top w:val="none" w:sz="0" w:space="0" w:color="auto"/>
            <w:left w:val="none" w:sz="0" w:space="0" w:color="auto"/>
            <w:bottom w:val="none" w:sz="0" w:space="0" w:color="auto"/>
            <w:right w:val="none" w:sz="0" w:space="0" w:color="auto"/>
          </w:divBdr>
          <w:divsChild>
            <w:div w:id="367802558">
              <w:marLeft w:val="0"/>
              <w:marRight w:val="0"/>
              <w:marTop w:val="0"/>
              <w:marBottom w:val="0"/>
              <w:divBdr>
                <w:top w:val="none" w:sz="0" w:space="0" w:color="auto"/>
                <w:left w:val="none" w:sz="0" w:space="0" w:color="auto"/>
                <w:bottom w:val="none" w:sz="0" w:space="0" w:color="auto"/>
                <w:right w:val="none" w:sz="0" w:space="0" w:color="auto"/>
              </w:divBdr>
              <w:divsChild>
                <w:div w:id="1999726206">
                  <w:marLeft w:val="0"/>
                  <w:marRight w:val="0"/>
                  <w:marTop w:val="0"/>
                  <w:marBottom w:val="0"/>
                  <w:divBdr>
                    <w:top w:val="none" w:sz="0" w:space="0" w:color="auto"/>
                    <w:left w:val="none" w:sz="0" w:space="0" w:color="auto"/>
                    <w:bottom w:val="none" w:sz="0" w:space="0" w:color="auto"/>
                    <w:right w:val="none" w:sz="0" w:space="0" w:color="auto"/>
                  </w:divBdr>
                  <w:divsChild>
                    <w:div w:id="164976265">
                      <w:marLeft w:val="0"/>
                      <w:marRight w:val="600"/>
                      <w:marTop w:val="0"/>
                      <w:marBottom w:val="0"/>
                      <w:divBdr>
                        <w:top w:val="none" w:sz="0" w:space="0" w:color="auto"/>
                        <w:left w:val="none" w:sz="0" w:space="0" w:color="auto"/>
                        <w:bottom w:val="none" w:sz="0" w:space="0" w:color="auto"/>
                        <w:right w:val="none" w:sz="0" w:space="0" w:color="auto"/>
                      </w:divBdr>
                      <w:divsChild>
                        <w:div w:id="2086489110">
                          <w:marLeft w:val="0"/>
                          <w:marRight w:val="0"/>
                          <w:marTop w:val="0"/>
                          <w:marBottom w:val="0"/>
                          <w:divBdr>
                            <w:top w:val="none" w:sz="0" w:space="0" w:color="auto"/>
                            <w:left w:val="none" w:sz="0" w:space="0" w:color="auto"/>
                            <w:bottom w:val="none" w:sz="0" w:space="0" w:color="auto"/>
                            <w:right w:val="none" w:sz="0" w:space="0" w:color="auto"/>
                          </w:divBdr>
                          <w:divsChild>
                            <w:div w:id="877741131">
                              <w:marLeft w:val="0"/>
                              <w:marRight w:val="0"/>
                              <w:marTop w:val="0"/>
                              <w:marBottom w:val="0"/>
                              <w:divBdr>
                                <w:top w:val="none" w:sz="0" w:space="0" w:color="auto"/>
                                <w:left w:val="none" w:sz="0" w:space="0" w:color="auto"/>
                                <w:bottom w:val="none" w:sz="0" w:space="0" w:color="auto"/>
                                <w:right w:val="none" w:sz="0" w:space="0" w:color="auto"/>
                              </w:divBdr>
                              <w:divsChild>
                                <w:div w:id="732462620">
                                  <w:marLeft w:val="0"/>
                                  <w:marRight w:val="0"/>
                                  <w:marTop w:val="0"/>
                                  <w:marBottom w:val="0"/>
                                  <w:divBdr>
                                    <w:top w:val="none" w:sz="0" w:space="0" w:color="auto"/>
                                    <w:left w:val="none" w:sz="0" w:space="0" w:color="auto"/>
                                    <w:bottom w:val="none" w:sz="0" w:space="0" w:color="auto"/>
                                    <w:right w:val="none" w:sz="0" w:space="0" w:color="auto"/>
                                  </w:divBdr>
                                  <w:divsChild>
                                    <w:div w:id="2080209636">
                                      <w:marLeft w:val="0"/>
                                      <w:marRight w:val="240"/>
                                      <w:marTop w:val="240"/>
                                      <w:marBottom w:val="240"/>
                                      <w:divBdr>
                                        <w:top w:val="none" w:sz="0" w:space="0" w:color="auto"/>
                                        <w:left w:val="none" w:sz="0" w:space="0" w:color="auto"/>
                                        <w:bottom w:val="none" w:sz="0" w:space="0" w:color="auto"/>
                                        <w:right w:val="none" w:sz="0" w:space="0" w:color="auto"/>
                                      </w:divBdr>
                                      <w:divsChild>
                                        <w:div w:id="12287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consultations/knowledge-and-skills-for-child-and-family-social-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Chapman</dc:creator>
  <cp:keywords/>
  <dc:description/>
  <cp:lastModifiedBy>Donna Chapman</cp:lastModifiedBy>
  <cp:revision>1</cp:revision>
  <dcterms:created xsi:type="dcterms:W3CDTF">2015-09-10T10:13:00Z</dcterms:created>
  <dcterms:modified xsi:type="dcterms:W3CDTF">2015-09-11T14:49:00Z</dcterms:modified>
</cp:coreProperties>
</file>