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23809" w14:textId="77777777" w:rsidR="00082B54" w:rsidRDefault="00082B54" w:rsidP="00A54BEF">
      <w:pPr>
        <w:pStyle w:val="Heading1"/>
      </w:pPr>
      <w:r w:rsidRPr="00FC1AB6">
        <w:rPr>
          <w:color w:val="0070C0"/>
        </w:rPr>
        <w:t>Eastern European Communities</w:t>
      </w:r>
      <w:r w:rsidR="00A54BEF" w:rsidRPr="00FC1AB6">
        <w:rPr>
          <w:color w:val="0070C0"/>
        </w:rPr>
        <w:t xml:space="preserve"> </w:t>
      </w:r>
      <w:r w:rsidR="0058595F" w:rsidRPr="00FC1AB6">
        <w:rPr>
          <w:color w:val="0070C0"/>
        </w:rPr>
        <w:t>–</w:t>
      </w:r>
      <w:r w:rsidR="00A54BEF" w:rsidRPr="00FC1AB6">
        <w:rPr>
          <w:color w:val="0070C0"/>
        </w:rPr>
        <w:t xml:space="preserve"> </w:t>
      </w:r>
      <w:r w:rsidRPr="00FC1AB6">
        <w:rPr>
          <w:color w:val="0070C0"/>
        </w:rPr>
        <w:t>Toolkit</w:t>
      </w:r>
    </w:p>
    <w:p w14:paraId="413C9B12" w14:textId="77777777" w:rsidR="0058595F" w:rsidRPr="0058595F" w:rsidRDefault="0058595F" w:rsidP="0058595F">
      <w:r>
        <w:t xml:space="preserve">(updated </w:t>
      </w:r>
      <w:r w:rsidR="00BC04EC">
        <w:t>27</w:t>
      </w:r>
      <w:r>
        <w:t>.05.2021)</w:t>
      </w:r>
    </w:p>
    <w:p w14:paraId="4D15C74C" w14:textId="77777777" w:rsidR="00082B54" w:rsidRPr="00FC1AB6" w:rsidRDefault="00D61313" w:rsidP="00A54BEF">
      <w:pPr>
        <w:pStyle w:val="Heading2"/>
        <w:rPr>
          <w:rFonts w:eastAsia="Calibri"/>
          <w:color w:val="0070C0"/>
        </w:rPr>
      </w:pPr>
      <w:r w:rsidRPr="00FC1AB6">
        <w:rPr>
          <w:rFonts w:eastAsia="Calibri"/>
          <w:color w:val="0070C0"/>
        </w:rPr>
        <w:t>Key messages - general</w:t>
      </w:r>
    </w:p>
    <w:p w14:paraId="578B8C91" w14:textId="77777777" w:rsidR="0067668D" w:rsidRDefault="00A93C82" w:rsidP="0058595F">
      <w:pPr>
        <w:pStyle w:val="ListParagraph"/>
        <w:numPr>
          <w:ilvl w:val="0"/>
          <w:numId w:val="9"/>
        </w:numPr>
        <w:spacing w:after="160" w:line="259" w:lineRule="auto"/>
        <w:rPr>
          <w:rFonts w:ascii="Arial" w:eastAsia="Calibri" w:hAnsi="Arial" w:cs="Arial"/>
        </w:rPr>
      </w:pPr>
      <w:r w:rsidRPr="0058595F">
        <w:rPr>
          <w:rFonts w:ascii="Arial" w:eastAsia="Calibri" w:hAnsi="Arial" w:cs="Arial"/>
        </w:rPr>
        <w:t>Vaccines prevent up to 3 million deaths worldwide every year</w:t>
      </w:r>
    </w:p>
    <w:p w14:paraId="1F9C8E57" w14:textId="77777777" w:rsidR="0058595F" w:rsidRPr="0058595F" w:rsidRDefault="0058595F" w:rsidP="0058595F">
      <w:pPr>
        <w:pStyle w:val="ListParagraph"/>
        <w:spacing w:after="160" w:line="259" w:lineRule="auto"/>
        <w:rPr>
          <w:rFonts w:ascii="Arial" w:eastAsia="Calibri" w:hAnsi="Arial" w:cs="Arial"/>
        </w:rPr>
      </w:pPr>
    </w:p>
    <w:p w14:paraId="540D5627" w14:textId="77777777" w:rsidR="0058595F" w:rsidRPr="0058595F" w:rsidRDefault="00A93C82" w:rsidP="0058595F">
      <w:pPr>
        <w:pStyle w:val="ListParagraph"/>
        <w:numPr>
          <w:ilvl w:val="0"/>
          <w:numId w:val="9"/>
        </w:numPr>
        <w:spacing w:before="240" w:after="160" w:line="259" w:lineRule="auto"/>
        <w:rPr>
          <w:rFonts w:ascii="Arial" w:eastAsia="Calibri" w:hAnsi="Arial" w:cs="Arial"/>
        </w:rPr>
      </w:pPr>
      <w:r w:rsidRPr="0058595F">
        <w:rPr>
          <w:rFonts w:ascii="Arial" w:eastAsia="Calibri" w:hAnsi="Arial" w:cs="Arial"/>
        </w:rPr>
        <w:t xml:space="preserve">After clean water, vaccination is the most effective public </w:t>
      </w:r>
      <w:r w:rsidR="0058595F">
        <w:rPr>
          <w:rFonts w:ascii="Arial" w:eastAsia="Calibri" w:hAnsi="Arial" w:cs="Arial"/>
        </w:rPr>
        <w:t>health intervention in the world</w:t>
      </w:r>
    </w:p>
    <w:p w14:paraId="1EAEF900" w14:textId="77777777" w:rsidR="0058595F" w:rsidRDefault="0058595F" w:rsidP="0058595F">
      <w:pPr>
        <w:pStyle w:val="ListParagraph"/>
        <w:spacing w:after="160" w:line="259" w:lineRule="auto"/>
        <w:rPr>
          <w:rFonts w:ascii="Arial" w:eastAsia="Calibri" w:hAnsi="Arial" w:cs="Arial"/>
        </w:rPr>
      </w:pPr>
    </w:p>
    <w:p w14:paraId="39933EE1" w14:textId="77777777" w:rsidR="0058595F" w:rsidRDefault="00A93C82" w:rsidP="0058595F">
      <w:pPr>
        <w:pStyle w:val="ListParagraph"/>
        <w:numPr>
          <w:ilvl w:val="0"/>
          <w:numId w:val="9"/>
        </w:numPr>
        <w:spacing w:after="160" w:line="259" w:lineRule="auto"/>
        <w:rPr>
          <w:rFonts w:ascii="Arial" w:eastAsia="Calibri" w:hAnsi="Arial" w:cs="Arial"/>
        </w:rPr>
      </w:pPr>
      <w:r w:rsidRPr="0058595F">
        <w:rPr>
          <w:rFonts w:ascii="Arial" w:eastAsia="Calibri" w:hAnsi="Arial" w:cs="Arial"/>
        </w:rPr>
        <w:t>Vaccines teach your immune system how to create antibodies</w:t>
      </w:r>
      <w:r w:rsidR="0058595F">
        <w:rPr>
          <w:rFonts w:ascii="Arial" w:eastAsia="Calibri" w:hAnsi="Arial" w:cs="Arial"/>
        </w:rPr>
        <w:t xml:space="preserve"> that protect you from diseases</w:t>
      </w:r>
    </w:p>
    <w:p w14:paraId="60E01B52" w14:textId="77777777" w:rsidR="0058595F" w:rsidRDefault="0058595F" w:rsidP="00D84A06">
      <w:pPr>
        <w:pStyle w:val="ListParagraph"/>
        <w:spacing w:after="160" w:line="259" w:lineRule="auto"/>
        <w:rPr>
          <w:rFonts w:ascii="Arial" w:eastAsia="Calibri" w:hAnsi="Arial" w:cs="Arial"/>
        </w:rPr>
      </w:pPr>
    </w:p>
    <w:p w14:paraId="108513F9" w14:textId="77777777" w:rsidR="00D84A06" w:rsidRPr="00D84A06" w:rsidRDefault="00A93C82" w:rsidP="00D84A06">
      <w:pPr>
        <w:pStyle w:val="ListParagraph"/>
        <w:numPr>
          <w:ilvl w:val="0"/>
          <w:numId w:val="9"/>
        </w:numPr>
        <w:spacing w:after="160" w:line="259" w:lineRule="auto"/>
        <w:rPr>
          <w:rFonts w:ascii="Arial" w:eastAsia="Calibri" w:hAnsi="Arial" w:cs="Arial"/>
        </w:rPr>
      </w:pPr>
      <w:r w:rsidRPr="0058595F">
        <w:rPr>
          <w:rFonts w:ascii="Arial" w:eastAsia="Calibri" w:hAnsi="Arial" w:cs="Arial"/>
        </w:rPr>
        <w:t>Since vaccines were introduced in the UK, diseases like smallpox, polio and tetanus that used to kill or disable millions of people are either gone or seen very rarely.</w:t>
      </w:r>
    </w:p>
    <w:p w14:paraId="5C5C029C" w14:textId="77777777" w:rsidR="00D84A06" w:rsidRDefault="00D84A06" w:rsidP="00D84A06">
      <w:pPr>
        <w:pStyle w:val="ListParagraph"/>
        <w:spacing w:after="160" w:line="259" w:lineRule="auto"/>
        <w:rPr>
          <w:rFonts w:ascii="Arial" w:eastAsia="Calibri" w:hAnsi="Arial" w:cs="Arial"/>
        </w:rPr>
      </w:pPr>
    </w:p>
    <w:p w14:paraId="50DCFBA1" w14:textId="77777777" w:rsidR="0058595F" w:rsidRDefault="00082B54" w:rsidP="0058595F">
      <w:pPr>
        <w:pStyle w:val="ListParagraph"/>
        <w:numPr>
          <w:ilvl w:val="0"/>
          <w:numId w:val="9"/>
        </w:numPr>
        <w:spacing w:after="160" w:line="259" w:lineRule="auto"/>
        <w:rPr>
          <w:rFonts w:ascii="Arial" w:eastAsia="Calibri" w:hAnsi="Arial" w:cs="Arial"/>
        </w:rPr>
      </w:pPr>
      <w:r w:rsidRPr="0058595F">
        <w:rPr>
          <w:rFonts w:ascii="Arial" w:eastAsia="Calibri" w:hAnsi="Arial" w:cs="Arial"/>
        </w:rPr>
        <w:t>Vaccines are the way out of this pandemic. An effective vaccine is the best way to protect people from coronavirus.</w:t>
      </w:r>
    </w:p>
    <w:p w14:paraId="48AE2AFA" w14:textId="77777777" w:rsidR="00D84A06" w:rsidRDefault="00D84A06" w:rsidP="00D84A06">
      <w:pPr>
        <w:pStyle w:val="ListParagraph"/>
        <w:spacing w:after="160" w:line="259" w:lineRule="auto"/>
        <w:rPr>
          <w:rFonts w:ascii="Arial" w:eastAsia="Calibri" w:hAnsi="Arial" w:cs="Arial"/>
        </w:rPr>
      </w:pPr>
    </w:p>
    <w:p w14:paraId="5CB38A57" w14:textId="77777777" w:rsidR="00082B54" w:rsidRPr="0058595F" w:rsidRDefault="00082B54" w:rsidP="0058595F">
      <w:pPr>
        <w:pStyle w:val="ListParagraph"/>
        <w:numPr>
          <w:ilvl w:val="0"/>
          <w:numId w:val="9"/>
        </w:numPr>
        <w:spacing w:after="160" w:line="259" w:lineRule="auto"/>
        <w:rPr>
          <w:rFonts w:ascii="Arial" w:eastAsia="Calibri" w:hAnsi="Arial" w:cs="Arial"/>
        </w:rPr>
      </w:pPr>
      <w:r w:rsidRPr="0058595F">
        <w:rPr>
          <w:rFonts w:ascii="Arial" w:eastAsia="Calibri" w:hAnsi="Arial" w:cs="Arial"/>
        </w:rPr>
        <w:t>Following extensive safety trials and authorisation by the independent regulator, the MHRA, effective COVID-19 vaccines are available in the UK for free.</w:t>
      </w:r>
    </w:p>
    <w:p w14:paraId="6ECF1D6B" w14:textId="77777777" w:rsidR="00082B54" w:rsidRPr="00082B54" w:rsidRDefault="00082B54" w:rsidP="00082B54">
      <w:pPr>
        <w:numPr>
          <w:ilvl w:val="0"/>
          <w:numId w:val="2"/>
        </w:numPr>
        <w:spacing w:after="160" w:line="259" w:lineRule="auto"/>
        <w:rPr>
          <w:rFonts w:ascii="Arial" w:eastAsia="Calibri" w:hAnsi="Arial" w:cs="Arial"/>
        </w:rPr>
      </w:pPr>
      <w:r w:rsidRPr="00082B54">
        <w:rPr>
          <w:rFonts w:ascii="Arial" w:eastAsia="Calibri" w:hAnsi="Arial" w:cs="Arial"/>
        </w:rPr>
        <w:t>The NHS will contact people in the priority groups when it is their turn to receive the vaccine. People are being called forward who meet the criteria based on the Joint Committee on Vaccination and Immunisation’s recommendations.</w:t>
      </w:r>
    </w:p>
    <w:p w14:paraId="1AA88EB4" w14:textId="77777777" w:rsidR="00082B54" w:rsidRPr="00082B54" w:rsidRDefault="00082B54" w:rsidP="00082B54">
      <w:pPr>
        <w:numPr>
          <w:ilvl w:val="0"/>
          <w:numId w:val="5"/>
        </w:numPr>
        <w:spacing w:after="160" w:line="259" w:lineRule="auto"/>
        <w:rPr>
          <w:rFonts w:ascii="Arial" w:eastAsia="Calibri" w:hAnsi="Arial" w:cs="Arial"/>
          <w:bCs/>
        </w:rPr>
      </w:pPr>
      <w:r w:rsidRPr="00082B54">
        <w:rPr>
          <w:rFonts w:ascii="Arial" w:eastAsia="Calibri" w:hAnsi="Arial" w:cs="Arial"/>
          <w:bCs/>
        </w:rPr>
        <w:t xml:space="preserve">The vaccine cannot give you the COVID-19 infection, and it will reduce your chance of becoming seriously ill. </w:t>
      </w:r>
    </w:p>
    <w:p w14:paraId="4F775A8B" w14:textId="77777777" w:rsidR="00082B54" w:rsidRPr="00082B54" w:rsidRDefault="00082B54" w:rsidP="00082B54">
      <w:pPr>
        <w:numPr>
          <w:ilvl w:val="0"/>
          <w:numId w:val="5"/>
        </w:numPr>
        <w:spacing w:after="160" w:line="259" w:lineRule="auto"/>
        <w:rPr>
          <w:rFonts w:ascii="Arial" w:eastAsia="Calibri" w:hAnsi="Arial" w:cs="Arial"/>
          <w:bCs/>
        </w:rPr>
      </w:pPr>
      <w:r w:rsidRPr="00082B54">
        <w:rPr>
          <w:rFonts w:ascii="Arial" w:eastAsia="Calibri" w:hAnsi="Arial" w:cs="Arial"/>
          <w:bCs/>
        </w:rPr>
        <w:t xml:space="preserve">Like all medicines, vaccines can cause side effects. Most of these are mild and short term, and not everyone gets them. </w:t>
      </w:r>
    </w:p>
    <w:p w14:paraId="30D96774" w14:textId="77777777" w:rsidR="00082B54" w:rsidRPr="00082B54" w:rsidRDefault="00082B54" w:rsidP="00082B54">
      <w:pPr>
        <w:numPr>
          <w:ilvl w:val="0"/>
          <w:numId w:val="5"/>
        </w:numPr>
        <w:spacing w:after="160" w:line="259" w:lineRule="auto"/>
        <w:rPr>
          <w:rFonts w:ascii="Arial" w:eastAsia="Calibri" w:hAnsi="Arial" w:cs="Arial"/>
          <w:bCs/>
        </w:rPr>
      </w:pPr>
      <w:r w:rsidRPr="00082B54">
        <w:rPr>
          <w:rFonts w:ascii="Arial" w:eastAsia="Calibri" w:hAnsi="Arial" w:cs="Arial"/>
          <w:bCs/>
        </w:rPr>
        <w:t xml:space="preserve">The most common side effects include: </w:t>
      </w:r>
    </w:p>
    <w:p w14:paraId="1F62A8A1" w14:textId="77777777" w:rsidR="00082B54" w:rsidRPr="00082B54" w:rsidRDefault="00082B54" w:rsidP="00082B54">
      <w:pPr>
        <w:numPr>
          <w:ilvl w:val="3"/>
          <w:numId w:val="4"/>
        </w:numPr>
        <w:spacing w:after="0" w:line="259" w:lineRule="auto"/>
        <w:rPr>
          <w:rFonts w:ascii="Arial" w:eastAsia="Calibri" w:hAnsi="Arial" w:cs="Arial"/>
          <w:bCs/>
        </w:rPr>
      </w:pPr>
      <w:r w:rsidRPr="00082B54">
        <w:rPr>
          <w:rFonts w:ascii="Arial" w:eastAsia="Calibri" w:hAnsi="Arial" w:cs="Arial"/>
          <w:bCs/>
        </w:rPr>
        <w:t>a painful, heavy feeling and tenderness in the arm where you had your injection</w:t>
      </w:r>
    </w:p>
    <w:p w14:paraId="26EBFA03" w14:textId="77777777" w:rsidR="00082B54" w:rsidRPr="00082B54" w:rsidRDefault="00082B54" w:rsidP="00082B54">
      <w:pPr>
        <w:numPr>
          <w:ilvl w:val="3"/>
          <w:numId w:val="4"/>
        </w:numPr>
        <w:spacing w:after="0" w:line="259" w:lineRule="auto"/>
        <w:rPr>
          <w:rFonts w:ascii="Arial" w:eastAsia="Calibri" w:hAnsi="Arial" w:cs="Arial"/>
          <w:bCs/>
        </w:rPr>
      </w:pPr>
      <w:r w:rsidRPr="00082B54">
        <w:rPr>
          <w:rFonts w:ascii="Arial" w:eastAsia="Calibri" w:hAnsi="Arial" w:cs="Arial"/>
          <w:bCs/>
        </w:rPr>
        <w:t>feeling tired, general aches, or mild flu like symptoms</w:t>
      </w:r>
    </w:p>
    <w:p w14:paraId="45E3108B" w14:textId="77777777" w:rsidR="00082B54" w:rsidRPr="00082B54" w:rsidRDefault="00082B54" w:rsidP="00082B54">
      <w:pPr>
        <w:numPr>
          <w:ilvl w:val="3"/>
          <w:numId w:val="4"/>
        </w:numPr>
        <w:spacing w:after="0" w:line="259" w:lineRule="auto"/>
        <w:rPr>
          <w:rFonts w:ascii="Arial" w:eastAsia="Calibri" w:hAnsi="Arial" w:cs="Arial"/>
          <w:bCs/>
        </w:rPr>
      </w:pPr>
      <w:r w:rsidRPr="00082B54">
        <w:rPr>
          <w:rFonts w:ascii="Arial" w:eastAsia="Calibri" w:hAnsi="Arial" w:cs="Arial"/>
          <w:bCs/>
        </w:rPr>
        <w:t xml:space="preserve">a headache </w:t>
      </w:r>
    </w:p>
    <w:p w14:paraId="32FE7AF7" w14:textId="77777777" w:rsidR="00082B54" w:rsidRPr="00082B54" w:rsidRDefault="00082B54" w:rsidP="00082B54">
      <w:pPr>
        <w:spacing w:after="0"/>
        <w:ind w:left="2520"/>
        <w:rPr>
          <w:rFonts w:ascii="Arial" w:eastAsia="Calibri" w:hAnsi="Arial" w:cs="Arial"/>
          <w:bCs/>
        </w:rPr>
      </w:pPr>
    </w:p>
    <w:p w14:paraId="67C020BB" w14:textId="77777777" w:rsidR="00082B54" w:rsidRPr="00082B54" w:rsidRDefault="00082B54" w:rsidP="00082B54">
      <w:pPr>
        <w:numPr>
          <w:ilvl w:val="0"/>
          <w:numId w:val="2"/>
        </w:numPr>
        <w:spacing w:after="160" w:line="259" w:lineRule="auto"/>
        <w:rPr>
          <w:rFonts w:ascii="Arial" w:eastAsia="Calibri" w:hAnsi="Arial" w:cs="Arial"/>
        </w:rPr>
      </w:pPr>
      <w:r w:rsidRPr="00082B54">
        <w:rPr>
          <w:rFonts w:ascii="Arial" w:eastAsia="Calibri" w:hAnsi="Arial" w:cs="Arial"/>
        </w:rPr>
        <w:t>The public have an important part to play:</w:t>
      </w:r>
    </w:p>
    <w:p w14:paraId="50B49F51" w14:textId="77777777" w:rsidR="00082B54" w:rsidRPr="00082B54" w:rsidRDefault="00082B54" w:rsidP="00082B54">
      <w:pPr>
        <w:numPr>
          <w:ilvl w:val="0"/>
          <w:numId w:val="3"/>
        </w:numPr>
        <w:spacing w:after="0" w:line="259" w:lineRule="auto"/>
        <w:rPr>
          <w:rFonts w:ascii="Arial" w:eastAsia="Calibri" w:hAnsi="Arial" w:cs="Arial"/>
        </w:rPr>
      </w:pPr>
      <w:r w:rsidRPr="00082B54">
        <w:rPr>
          <w:rFonts w:ascii="Arial" w:eastAsia="Calibri" w:hAnsi="Arial" w:cs="Arial"/>
        </w:rPr>
        <w:t>please don’t contact the NHS to seek a vaccine, the NHS will contact you;</w:t>
      </w:r>
    </w:p>
    <w:p w14:paraId="3C50CA28" w14:textId="77777777" w:rsidR="00082B54" w:rsidRPr="00082B54" w:rsidRDefault="00082B54" w:rsidP="00082B54">
      <w:pPr>
        <w:numPr>
          <w:ilvl w:val="0"/>
          <w:numId w:val="3"/>
        </w:numPr>
        <w:spacing w:after="0" w:line="259" w:lineRule="auto"/>
        <w:rPr>
          <w:rFonts w:ascii="Arial" w:eastAsia="Calibri" w:hAnsi="Arial" w:cs="Arial"/>
        </w:rPr>
      </w:pPr>
      <w:r w:rsidRPr="00082B54">
        <w:rPr>
          <w:rFonts w:ascii="Arial" w:eastAsia="Calibri" w:hAnsi="Arial" w:cs="Arial"/>
        </w:rPr>
        <w:t>when we do contact you, please attend your booked appointments; and</w:t>
      </w:r>
    </w:p>
    <w:p w14:paraId="0268314F" w14:textId="77777777" w:rsidR="00082B54" w:rsidRPr="00082B54" w:rsidRDefault="00082B54" w:rsidP="00082B54">
      <w:pPr>
        <w:numPr>
          <w:ilvl w:val="0"/>
          <w:numId w:val="3"/>
        </w:numPr>
        <w:spacing w:after="0" w:line="259" w:lineRule="auto"/>
        <w:rPr>
          <w:rFonts w:ascii="Arial" w:eastAsia="Calibri" w:hAnsi="Arial" w:cs="Arial"/>
        </w:rPr>
      </w:pPr>
      <w:r w:rsidRPr="00082B54">
        <w:rPr>
          <w:rFonts w:ascii="Arial" w:eastAsia="Calibri" w:hAnsi="Arial" w:cs="Arial"/>
        </w:rPr>
        <w:t>please continue to follow all the guidance to control the virus and save lives.</w:t>
      </w:r>
    </w:p>
    <w:p w14:paraId="72384FD4" w14:textId="77777777" w:rsidR="00082B54" w:rsidRPr="00082B54" w:rsidRDefault="00082B54" w:rsidP="00082B54">
      <w:pPr>
        <w:spacing w:after="0"/>
        <w:ind w:left="1080"/>
        <w:rPr>
          <w:rFonts w:ascii="Arial" w:eastAsia="Calibri" w:hAnsi="Arial" w:cs="Arial"/>
        </w:rPr>
      </w:pPr>
    </w:p>
    <w:p w14:paraId="755B77B1" w14:textId="77777777" w:rsidR="00082B54" w:rsidRPr="00082B54" w:rsidDel="00C06673" w:rsidRDefault="00082B54" w:rsidP="00082B54">
      <w:pPr>
        <w:numPr>
          <w:ilvl w:val="0"/>
          <w:numId w:val="2"/>
        </w:numPr>
        <w:spacing w:after="160" w:line="259" w:lineRule="auto"/>
        <w:rPr>
          <w:rFonts w:ascii="Arial" w:eastAsia="Calibri" w:hAnsi="Arial" w:cs="Arial"/>
        </w:rPr>
      </w:pPr>
      <w:r w:rsidRPr="00082B54">
        <w:rPr>
          <w:rFonts w:ascii="Arial" w:eastAsia="Calibri" w:hAnsi="Arial" w:cs="Arial"/>
        </w:rPr>
        <w:t xml:space="preserve">Whether or not you have had the vaccine </w:t>
      </w:r>
      <w:r w:rsidRPr="00082B54" w:rsidDel="00C06673">
        <w:rPr>
          <w:rFonts w:ascii="Arial" w:eastAsia="Calibri" w:hAnsi="Arial" w:cs="Arial"/>
        </w:rPr>
        <w:t>you still need to:</w:t>
      </w:r>
    </w:p>
    <w:p w14:paraId="510BC600" w14:textId="77777777" w:rsidR="00082B54" w:rsidRPr="00082B54" w:rsidRDefault="00082B54" w:rsidP="00082B54">
      <w:pPr>
        <w:numPr>
          <w:ilvl w:val="0"/>
          <w:numId w:val="3"/>
        </w:numPr>
        <w:spacing w:after="0" w:line="259" w:lineRule="auto"/>
        <w:rPr>
          <w:rFonts w:ascii="Arial" w:eastAsia="Calibri" w:hAnsi="Arial" w:cs="Arial"/>
        </w:rPr>
      </w:pPr>
      <w:r w:rsidRPr="00082B54">
        <w:rPr>
          <w:rFonts w:ascii="Arial" w:eastAsia="Calibri" w:hAnsi="Arial" w:cs="Arial"/>
        </w:rPr>
        <w:t>practice social distancing</w:t>
      </w:r>
    </w:p>
    <w:p w14:paraId="4BB7BBDA" w14:textId="77777777" w:rsidR="00082B54" w:rsidRPr="00082B54" w:rsidRDefault="00082B54" w:rsidP="00082B54">
      <w:pPr>
        <w:numPr>
          <w:ilvl w:val="0"/>
          <w:numId w:val="3"/>
        </w:numPr>
        <w:spacing w:after="0" w:line="259" w:lineRule="auto"/>
        <w:rPr>
          <w:rFonts w:ascii="Arial" w:eastAsia="Calibri" w:hAnsi="Arial" w:cs="Arial"/>
        </w:rPr>
      </w:pPr>
      <w:r w:rsidRPr="00082B54">
        <w:rPr>
          <w:rFonts w:ascii="Arial" w:eastAsia="Calibri" w:hAnsi="Arial" w:cs="Arial"/>
        </w:rPr>
        <w:t>wear a face mask</w:t>
      </w:r>
    </w:p>
    <w:p w14:paraId="62AE6978" w14:textId="77777777" w:rsidR="00082B54" w:rsidRPr="00082B54" w:rsidRDefault="00082B54" w:rsidP="00082B54">
      <w:pPr>
        <w:numPr>
          <w:ilvl w:val="0"/>
          <w:numId w:val="3"/>
        </w:numPr>
        <w:spacing w:after="0" w:line="259" w:lineRule="auto"/>
        <w:rPr>
          <w:rFonts w:ascii="Arial" w:eastAsia="Calibri" w:hAnsi="Arial" w:cs="Arial"/>
        </w:rPr>
      </w:pPr>
      <w:r w:rsidRPr="00082B54">
        <w:rPr>
          <w:rFonts w:ascii="Arial" w:eastAsia="Calibri" w:hAnsi="Arial" w:cs="Arial"/>
        </w:rPr>
        <w:t>wash your hands carefully and frequently</w:t>
      </w:r>
    </w:p>
    <w:p w14:paraId="5811012D" w14:textId="77777777" w:rsidR="00082B54" w:rsidRDefault="00082B54" w:rsidP="00082B54">
      <w:pPr>
        <w:numPr>
          <w:ilvl w:val="0"/>
          <w:numId w:val="3"/>
        </w:numPr>
        <w:spacing w:after="0" w:line="259" w:lineRule="auto"/>
        <w:rPr>
          <w:rFonts w:ascii="Arial" w:eastAsia="Calibri" w:hAnsi="Arial" w:cs="Arial"/>
        </w:rPr>
      </w:pPr>
      <w:r w:rsidRPr="00082B54">
        <w:rPr>
          <w:rFonts w:ascii="Arial" w:eastAsia="Calibri" w:hAnsi="Arial" w:cs="Arial"/>
        </w:rPr>
        <w:t>follow the current guidance</w:t>
      </w:r>
    </w:p>
    <w:p w14:paraId="1F66FA5C" w14:textId="77777777" w:rsidR="0058595F" w:rsidRDefault="0058595F" w:rsidP="0058595F">
      <w:pPr>
        <w:spacing w:after="0" w:line="259" w:lineRule="auto"/>
        <w:rPr>
          <w:rFonts w:ascii="Arial" w:eastAsia="Calibri" w:hAnsi="Arial" w:cs="Arial"/>
        </w:rPr>
      </w:pPr>
    </w:p>
    <w:p w14:paraId="4C9F5B2F" w14:textId="77777777" w:rsidR="00D61313" w:rsidRPr="00FC1AB6" w:rsidRDefault="00D61313" w:rsidP="0058595F">
      <w:pPr>
        <w:pStyle w:val="Heading2"/>
        <w:rPr>
          <w:rFonts w:eastAsia="Calibri"/>
          <w:color w:val="0070C0"/>
        </w:rPr>
      </w:pPr>
      <w:r w:rsidRPr="00FC1AB6">
        <w:rPr>
          <w:rFonts w:eastAsia="Calibri"/>
          <w:color w:val="0070C0"/>
        </w:rPr>
        <w:t>Key messages – second dose</w:t>
      </w:r>
    </w:p>
    <w:p w14:paraId="187A0A05" w14:textId="77777777" w:rsidR="00D61313" w:rsidRPr="00D61313" w:rsidRDefault="00D61313" w:rsidP="00D61313">
      <w:pPr>
        <w:pStyle w:val="ListParagraph"/>
        <w:numPr>
          <w:ilvl w:val="0"/>
          <w:numId w:val="2"/>
        </w:numPr>
        <w:rPr>
          <w:rFonts w:ascii="Arial" w:hAnsi="Arial" w:cs="Arial"/>
        </w:rPr>
      </w:pPr>
      <w:r w:rsidRPr="00D61313">
        <w:rPr>
          <w:rFonts w:ascii="Arial" w:hAnsi="Arial" w:cs="Arial"/>
        </w:rPr>
        <w:t>If you had your first Covid-19 vaccination 11 to 12 weeks ago, you should make sure you receive the second part of your vaccination to get maximum protection. </w:t>
      </w:r>
    </w:p>
    <w:p w14:paraId="1CDF2388" w14:textId="77777777" w:rsidR="00D61313" w:rsidRPr="00D61313" w:rsidRDefault="00D61313" w:rsidP="00D61313">
      <w:pPr>
        <w:rPr>
          <w:rFonts w:ascii="Arial" w:hAnsi="Arial" w:cs="Arial"/>
        </w:rPr>
      </w:pPr>
      <w:r w:rsidRPr="00D61313">
        <w:rPr>
          <w:rFonts w:ascii="Arial" w:hAnsi="Arial" w:cs="Arial"/>
        </w:rPr>
        <w:t> </w:t>
      </w:r>
    </w:p>
    <w:p w14:paraId="3762D759" w14:textId="77777777" w:rsidR="00D61313" w:rsidRPr="00D61313" w:rsidRDefault="00D61313" w:rsidP="00D61313">
      <w:pPr>
        <w:pStyle w:val="ListParagraph"/>
        <w:numPr>
          <w:ilvl w:val="0"/>
          <w:numId w:val="2"/>
        </w:numPr>
        <w:rPr>
          <w:rFonts w:ascii="Arial" w:hAnsi="Arial" w:cs="Arial"/>
        </w:rPr>
      </w:pPr>
      <w:r w:rsidRPr="00D61313">
        <w:rPr>
          <w:rFonts w:ascii="Arial" w:hAnsi="Arial" w:cs="Arial"/>
        </w:rPr>
        <w:lastRenderedPageBreak/>
        <w:t>The NHS has been planning meticulously to ensure that people can get that second part of the vaccine when it is the right time for them to do so, and all vaccination services have supply  </w:t>
      </w:r>
    </w:p>
    <w:p w14:paraId="65EC3AFC" w14:textId="77777777" w:rsidR="00D61313" w:rsidRPr="00D61313" w:rsidRDefault="00D61313" w:rsidP="00D61313">
      <w:pPr>
        <w:pStyle w:val="ListParagraph"/>
        <w:rPr>
          <w:rFonts w:ascii="Arial" w:hAnsi="Arial" w:cs="Arial"/>
        </w:rPr>
      </w:pPr>
    </w:p>
    <w:p w14:paraId="329FC497" w14:textId="77777777" w:rsidR="00D61313" w:rsidRPr="00D61313" w:rsidRDefault="00D61313" w:rsidP="00D61313">
      <w:pPr>
        <w:pStyle w:val="ListParagraph"/>
        <w:numPr>
          <w:ilvl w:val="0"/>
          <w:numId w:val="2"/>
        </w:numPr>
        <w:rPr>
          <w:rFonts w:ascii="Arial" w:hAnsi="Arial" w:cs="Arial"/>
        </w:rPr>
      </w:pPr>
      <w:r w:rsidRPr="00D61313">
        <w:rPr>
          <w:rFonts w:ascii="Arial" w:hAnsi="Arial" w:cs="Arial"/>
        </w:rPr>
        <w:t>The first dose of both the Pfizer/BioNTech and Oxford/AstraZeneca vaccine offer good levels of protection, but everyone needs the second part of their vaccination to get maximum protection from COVID-19 </w:t>
      </w:r>
    </w:p>
    <w:p w14:paraId="3645B60A" w14:textId="77777777" w:rsidR="00D61313" w:rsidRPr="00D61313" w:rsidRDefault="00D61313" w:rsidP="00D61313">
      <w:pPr>
        <w:pStyle w:val="ListParagraph"/>
        <w:rPr>
          <w:rFonts w:ascii="Arial" w:hAnsi="Arial" w:cs="Arial"/>
        </w:rPr>
      </w:pPr>
    </w:p>
    <w:p w14:paraId="2B6567AA" w14:textId="77777777" w:rsidR="00D61313" w:rsidRPr="00D61313" w:rsidRDefault="00D61313" w:rsidP="00D61313">
      <w:pPr>
        <w:pStyle w:val="ListParagraph"/>
        <w:numPr>
          <w:ilvl w:val="0"/>
          <w:numId w:val="2"/>
        </w:numPr>
        <w:rPr>
          <w:rFonts w:ascii="Arial" w:hAnsi="Arial" w:cs="Arial"/>
        </w:rPr>
      </w:pPr>
      <w:r w:rsidRPr="00D61313">
        <w:rPr>
          <w:rFonts w:ascii="Arial" w:hAnsi="Arial" w:cs="Arial"/>
        </w:rPr>
        <w:t>Please come forward for the second part of your vaccination when you are contacted or if you have an appointment booked   </w:t>
      </w:r>
    </w:p>
    <w:p w14:paraId="6C46A9EA" w14:textId="77777777" w:rsidR="00D61313" w:rsidRPr="00D61313" w:rsidRDefault="00D61313" w:rsidP="00D61313">
      <w:pPr>
        <w:pStyle w:val="ListParagraph"/>
        <w:rPr>
          <w:rFonts w:ascii="Arial" w:hAnsi="Arial" w:cs="Arial"/>
        </w:rPr>
      </w:pPr>
    </w:p>
    <w:p w14:paraId="6DF168F2" w14:textId="77777777" w:rsidR="00D61313" w:rsidRPr="00D61313" w:rsidRDefault="00D61313" w:rsidP="00D61313">
      <w:pPr>
        <w:pStyle w:val="ListParagraph"/>
        <w:numPr>
          <w:ilvl w:val="0"/>
          <w:numId w:val="2"/>
        </w:numPr>
        <w:rPr>
          <w:rFonts w:ascii="Arial" w:hAnsi="Arial" w:cs="Arial"/>
        </w:rPr>
      </w:pPr>
      <w:r w:rsidRPr="00D61313">
        <w:rPr>
          <w:rFonts w:ascii="Arial" w:hAnsi="Arial" w:cs="Arial"/>
        </w:rPr>
        <w:t>If you received your first part of your vaccination in a hospital hub or through a GP service, you will be contacted to receive the second part. You do not need to contact the NHS. </w:t>
      </w:r>
    </w:p>
    <w:p w14:paraId="6153FE54" w14:textId="77777777" w:rsidR="00D61313" w:rsidRPr="00D61313" w:rsidRDefault="00D61313" w:rsidP="00D61313">
      <w:pPr>
        <w:pStyle w:val="ListParagraph"/>
        <w:rPr>
          <w:rFonts w:ascii="Arial" w:hAnsi="Arial" w:cs="Arial"/>
        </w:rPr>
      </w:pPr>
    </w:p>
    <w:p w14:paraId="6E50C470" w14:textId="77777777" w:rsidR="00D61313" w:rsidRPr="00D61313" w:rsidRDefault="00D61313" w:rsidP="00D61313">
      <w:pPr>
        <w:pStyle w:val="ListParagraph"/>
        <w:numPr>
          <w:ilvl w:val="0"/>
          <w:numId w:val="2"/>
        </w:numPr>
        <w:rPr>
          <w:rFonts w:ascii="Arial" w:hAnsi="Arial" w:cs="Arial"/>
        </w:rPr>
      </w:pPr>
      <w:r w:rsidRPr="00D61313">
        <w:rPr>
          <w:rFonts w:ascii="Arial" w:hAnsi="Arial" w:cs="Arial"/>
        </w:rPr>
        <w:t>If you booked your appointment through the national booking service (online at </w:t>
      </w:r>
      <w:hyperlink r:id="rId8" w:tgtFrame="_blank" w:history="1">
        <w:r w:rsidRPr="00D61313">
          <w:rPr>
            <w:rStyle w:val="Hyperlink"/>
            <w:rFonts w:ascii="Arial" w:hAnsi="Arial" w:cs="Arial"/>
          </w:rPr>
          <w:t>www.nhs.uk</w:t>
        </w:r>
      </w:hyperlink>
      <w:r w:rsidRPr="00D61313">
        <w:rPr>
          <w:rFonts w:ascii="Arial" w:hAnsi="Arial" w:cs="Arial"/>
        </w:rPr>
        <w:t>/covidvaccine or by ringing 119) you will have booked both your first and second appointments at the same time  </w:t>
      </w:r>
    </w:p>
    <w:p w14:paraId="2B8CFA6B" w14:textId="77777777" w:rsidR="00D61313" w:rsidRPr="00D61313" w:rsidRDefault="00D61313" w:rsidP="00D61313">
      <w:pPr>
        <w:pStyle w:val="ListParagraph"/>
        <w:rPr>
          <w:rFonts w:ascii="Arial" w:hAnsi="Arial" w:cs="Arial"/>
        </w:rPr>
      </w:pPr>
    </w:p>
    <w:p w14:paraId="5A6FACEB" w14:textId="77777777" w:rsidR="00D61313" w:rsidRPr="00D61313" w:rsidRDefault="00D61313" w:rsidP="00D61313">
      <w:pPr>
        <w:pStyle w:val="ListParagraph"/>
        <w:numPr>
          <w:ilvl w:val="0"/>
          <w:numId w:val="2"/>
        </w:numPr>
        <w:rPr>
          <w:rFonts w:ascii="Arial" w:hAnsi="Arial" w:cs="Arial"/>
        </w:rPr>
      </w:pPr>
      <w:r w:rsidRPr="00D61313">
        <w:rPr>
          <w:rFonts w:ascii="Arial" w:hAnsi="Arial" w:cs="Arial"/>
        </w:rPr>
        <w:t>If you rang 119 you will have been given details of your second appointment over the phone  </w:t>
      </w:r>
    </w:p>
    <w:p w14:paraId="0949893E" w14:textId="77777777" w:rsidR="00D61313" w:rsidRPr="00D61313" w:rsidRDefault="00D61313" w:rsidP="00D61313">
      <w:pPr>
        <w:pStyle w:val="ListParagraph"/>
        <w:rPr>
          <w:rFonts w:ascii="Arial" w:hAnsi="Arial" w:cs="Arial"/>
        </w:rPr>
      </w:pPr>
    </w:p>
    <w:p w14:paraId="6522C924" w14:textId="77777777" w:rsidR="00D61313" w:rsidRPr="00D61313" w:rsidRDefault="00D61313" w:rsidP="00D61313">
      <w:pPr>
        <w:pStyle w:val="ListParagraph"/>
        <w:numPr>
          <w:ilvl w:val="0"/>
          <w:numId w:val="2"/>
        </w:numPr>
        <w:rPr>
          <w:rFonts w:ascii="Arial" w:hAnsi="Arial" w:cs="Arial"/>
        </w:rPr>
      </w:pPr>
      <w:r w:rsidRPr="00D61313">
        <w:rPr>
          <w:rFonts w:ascii="Arial" w:hAnsi="Arial" w:cs="Arial"/>
        </w:rPr>
        <w:t>If it is three calendar months since the first part of your vaccination and you have not received a second appointment, please contact your GP or go to </w:t>
      </w:r>
      <w:hyperlink r:id="rId9" w:tgtFrame="_blank" w:history="1">
        <w:r w:rsidRPr="00D61313">
          <w:rPr>
            <w:rStyle w:val="Hyperlink"/>
            <w:rFonts w:ascii="Arial" w:hAnsi="Arial" w:cs="Arial"/>
          </w:rPr>
          <w:t>Book a coronavirus vaccination - NHS (www.nhs.uk)</w:t>
        </w:r>
      </w:hyperlink>
      <w:r w:rsidRPr="00D61313">
        <w:rPr>
          <w:rFonts w:ascii="Arial" w:hAnsi="Arial" w:cs="Arial"/>
        </w:rPr>
        <w:t> </w:t>
      </w:r>
    </w:p>
    <w:p w14:paraId="028B5E12" w14:textId="77777777" w:rsidR="00D61313" w:rsidRPr="00D61313" w:rsidRDefault="00D61313" w:rsidP="00D61313">
      <w:pPr>
        <w:pStyle w:val="ListParagraph"/>
        <w:rPr>
          <w:rFonts w:ascii="Arial" w:hAnsi="Arial" w:cs="Arial"/>
        </w:rPr>
      </w:pPr>
    </w:p>
    <w:p w14:paraId="37A492E9" w14:textId="77777777" w:rsidR="00D61313" w:rsidRPr="00D61313" w:rsidRDefault="00D61313" w:rsidP="00D61313">
      <w:pPr>
        <w:pStyle w:val="ListParagraph"/>
        <w:numPr>
          <w:ilvl w:val="0"/>
          <w:numId w:val="2"/>
        </w:numPr>
        <w:rPr>
          <w:rFonts w:ascii="Arial" w:hAnsi="Arial" w:cs="Arial"/>
        </w:rPr>
      </w:pPr>
      <w:r w:rsidRPr="00D61313">
        <w:rPr>
          <w:rFonts w:ascii="Arial" w:hAnsi="Arial" w:cs="Arial"/>
        </w:rPr>
        <w:t>Unless there are exceptional circumstances, everyone should have their second part of the vaccination in the same place where they had the first part of the vaccination  </w:t>
      </w:r>
    </w:p>
    <w:p w14:paraId="3FA4BB3B" w14:textId="77777777" w:rsidR="00D61313" w:rsidRPr="00D61313" w:rsidRDefault="00D61313" w:rsidP="00D61313">
      <w:pPr>
        <w:pStyle w:val="ListParagraph"/>
        <w:rPr>
          <w:rFonts w:ascii="Arial" w:hAnsi="Arial" w:cs="Arial"/>
        </w:rPr>
      </w:pPr>
    </w:p>
    <w:p w14:paraId="2DAF94F6" w14:textId="77777777" w:rsidR="00D61313" w:rsidRPr="00D61313" w:rsidRDefault="00D61313" w:rsidP="00D61313">
      <w:pPr>
        <w:pStyle w:val="ListParagraph"/>
        <w:numPr>
          <w:ilvl w:val="0"/>
          <w:numId w:val="2"/>
        </w:numPr>
        <w:rPr>
          <w:rFonts w:ascii="Arial" w:hAnsi="Arial" w:cs="Arial"/>
        </w:rPr>
      </w:pPr>
      <w:r w:rsidRPr="00D61313">
        <w:rPr>
          <w:rFonts w:ascii="Arial" w:hAnsi="Arial" w:cs="Arial"/>
        </w:rPr>
        <w:t>If people are concerned about the second part of their vaccination, then they should contact their GP, or </w:t>
      </w:r>
      <w:hyperlink r:id="rId10" w:tgtFrame="_blank" w:history="1">
        <w:r w:rsidRPr="00D61313">
          <w:rPr>
            <w:rStyle w:val="Hyperlink"/>
            <w:rFonts w:ascii="Arial" w:hAnsi="Arial" w:cs="Arial"/>
          </w:rPr>
          <w:t>http://www.nhs.uk/covid-vaccination</w:t>
        </w:r>
      </w:hyperlink>
      <w:r w:rsidRPr="00D61313">
        <w:rPr>
          <w:rFonts w:ascii="Arial" w:hAnsi="Arial" w:cs="Arial"/>
        </w:rPr>
        <w:t> </w:t>
      </w:r>
    </w:p>
    <w:p w14:paraId="43F262A1" w14:textId="77777777" w:rsidR="0058595F" w:rsidRPr="00FC1AB6" w:rsidRDefault="0058595F" w:rsidP="0058595F">
      <w:pPr>
        <w:pStyle w:val="Heading2"/>
        <w:rPr>
          <w:rFonts w:eastAsia="Calibri"/>
          <w:color w:val="0070C0"/>
        </w:rPr>
      </w:pPr>
      <w:r w:rsidRPr="00FC1AB6">
        <w:rPr>
          <w:rFonts w:eastAsia="Calibri"/>
          <w:color w:val="0070C0"/>
        </w:rPr>
        <w:t>Key messages – Astra Zeneca vaccine</w:t>
      </w:r>
    </w:p>
    <w:p w14:paraId="44BE9C58" w14:textId="77777777" w:rsidR="0067668D" w:rsidRPr="00D84A06" w:rsidRDefault="00A93C82" w:rsidP="00D84A06">
      <w:pPr>
        <w:pStyle w:val="ListParagraph"/>
        <w:numPr>
          <w:ilvl w:val="0"/>
          <w:numId w:val="2"/>
        </w:numPr>
        <w:spacing w:after="0" w:line="259" w:lineRule="auto"/>
        <w:rPr>
          <w:rFonts w:ascii="Arial" w:eastAsia="Calibri" w:hAnsi="Arial" w:cs="Arial"/>
        </w:rPr>
      </w:pPr>
      <w:r w:rsidRPr="00D84A06">
        <w:rPr>
          <w:rFonts w:ascii="Arial" w:eastAsia="Calibri" w:hAnsi="Arial" w:cs="Arial"/>
        </w:rPr>
        <w:t>The Astra Zeneca vaccine has been approved as safe for use by the MHRA (the Medicines and Healthcare Regulatory Agency)</w:t>
      </w:r>
    </w:p>
    <w:p w14:paraId="5F80BE59" w14:textId="77777777" w:rsidR="00D84A06" w:rsidRDefault="00D84A06" w:rsidP="00D84A06">
      <w:pPr>
        <w:pStyle w:val="ListParagraph"/>
        <w:spacing w:after="0" w:line="259" w:lineRule="auto"/>
        <w:rPr>
          <w:rFonts w:ascii="Arial" w:eastAsia="Calibri" w:hAnsi="Arial" w:cs="Arial"/>
        </w:rPr>
      </w:pPr>
    </w:p>
    <w:p w14:paraId="69134920" w14:textId="77777777" w:rsidR="0067668D" w:rsidRPr="00D84A06" w:rsidRDefault="00A93C82" w:rsidP="00D84A06">
      <w:pPr>
        <w:pStyle w:val="ListParagraph"/>
        <w:numPr>
          <w:ilvl w:val="0"/>
          <w:numId w:val="2"/>
        </w:numPr>
        <w:spacing w:after="0" w:line="259" w:lineRule="auto"/>
        <w:rPr>
          <w:rFonts w:ascii="Arial" w:eastAsia="Calibri" w:hAnsi="Arial" w:cs="Arial"/>
        </w:rPr>
      </w:pPr>
      <w:r w:rsidRPr="00D84A06">
        <w:rPr>
          <w:rFonts w:ascii="Arial" w:eastAsia="Calibri" w:hAnsi="Arial" w:cs="Arial"/>
        </w:rPr>
        <w:t>The benefits of having the Astra Zeneca vaccine by far outweigh the risks for the vast majority of people</w:t>
      </w:r>
    </w:p>
    <w:p w14:paraId="23E946F0" w14:textId="77777777" w:rsidR="00D84A06" w:rsidRDefault="00D84A06" w:rsidP="00D84A06">
      <w:pPr>
        <w:pStyle w:val="ListParagraph"/>
        <w:spacing w:after="0" w:line="259" w:lineRule="auto"/>
        <w:rPr>
          <w:rFonts w:ascii="Arial" w:eastAsia="Calibri" w:hAnsi="Arial" w:cs="Arial"/>
        </w:rPr>
      </w:pPr>
    </w:p>
    <w:p w14:paraId="475337C2" w14:textId="77777777" w:rsidR="0067668D" w:rsidRPr="00D84A06" w:rsidRDefault="00A93C82" w:rsidP="00D84A06">
      <w:pPr>
        <w:pStyle w:val="ListParagraph"/>
        <w:numPr>
          <w:ilvl w:val="0"/>
          <w:numId w:val="2"/>
        </w:numPr>
        <w:spacing w:after="0" w:line="259" w:lineRule="auto"/>
        <w:rPr>
          <w:rFonts w:ascii="Arial" w:eastAsia="Calibri" w:hAnsi="Arial" w:cs="Arial"/>
        </w:rPr>
      </w:pPr>
      <w:r w:rsidRPr="00D84A06">
        <w:rPr>
          <w:rFonts w:ascii="Arial" w:eastAsia="Calibri" w:hAnsi="Arial" w:cs="Arial"/>
        </w:rPr>
        <w:t>People should continue to have the Astra Zeneca vaccine when it is offered to them</w:t>
      </w:r>
    </w:p>
    <w:p w14:paraId="5E8EEDC2" w14:textId="77777777" w:rsidR="00D84A06" w:rsidRDefault="00D84A06" w:rsidP="00D84A06">
      <w:pPr>
        <w:pStyle w:val="ListParagraph"/>
        <w:spacing w:after="0" w:line="259" w:lineRule="auto"/>
        <w:rPr>
          <w:rFonts w:ascii="Arial" w:eastAsia="Calibri" w:hAnsi="Arial" w:cs="Arial"/>
        </w:rPr>
      </w:pPr>
    </w:p>
    <w:p w14:paraId="2C4414FA" w14:textId="77777777" w:rsidR="0067668D" w:rsidRPr="00D84A06" w:rsidRDefault="00A93C82" w:rsidP="00D84A06">
      <w:pPr>
        <w:pStyle w:val="ListParagraph"/>
        <w:numPr>
          <w:ilvl w:val="0"/>
          <w:numId w:val="2"/>
        </w:numPr>
        <w:spacing w:after="0" w:line="259" w:lineRule="auto"/>
        <w:rPr>
          <w:rFonts w:ascii="Arial" w:eastAsia="Calibri" w:hAnsi="Arial" w:cs="Arial"/>
        </w:rPr>
      </w:pPr>
      <w:r w:rsidRPr="00D84A06">
        <w:rPr>
          <w:rFonts w:ascii="Arial" w:eastAsia="Calibri" w:hAnsi="Arial" w:cs="Arial"/>
        </w:rPr>
        <w:t>Blood clots following the first dose of the Astra Zeneca vaccine are extremely rare (affecting around 4 in 1 million people)</w:t>
      </w:r>
    </w:p>
    <w:p w14:paraId="4AE58B11" w14:textId="77777777" w:rsidR="00D84A06" w:rsidRDefault="00D84A06" w:rsidP="00D84A06">
      <w:pPr>
        <w:pStyle w:val="ListParagraph"/>
        <w:spacing w:after="0" w:line="259" w:lineRule="auto"/>
        <w:rPr>
          <w:rFonts w:ascii="Arial" w:eastAsia="Calibri" w:hAnsi="Arial" w:cs="Arial"/>
        </w:rPr>
      </w:pPr>
    </w:p>
    <w:p w14:paraId="6314F99E" w14:textId="77777777" w:rsidR="0067668D" w:rsidRPr="00D84A06" w:rsidRDefault="00A93C82" w:rsidP="00D84A06">
      <w:pPr>
        <w:pStyle w:val="ListParagraph"/>
        <w:numPr>
          <w:ilvl w:val="0"/>
          <w:numId w:val="2"/>
        </w:numPr>
        <w:spacing w:after="0" w:line="259" w:lineRule="auto"/>
        <w:rPr>
          <w:rFonts w:ascii="Arial" w:eastAsia="Calibri" w:hAnsi="Arial" w:cs="Arial"/>
        </w:rPr>
      </w:pPr>
      <w:r w:rsidRPr="00D84A06">
        <w:rPr>
          <w:rFonts w:ascii="Arial" w:eastAsia="Calibri" w:hAnsi="Arial" w:cs="Arial"/>
        </w:rPr>
        <w:t>For he</w:t>
      </w:r>
      <w:r w:rsidR="00D61313">
        <w:rPr>
          <w:rFonts w:ascii="Arial" w:eastAsia="Calibri" w:hAnsi="Arial" w:cs="Arial"/>
        </w:rPr>
        <w:t>althy people under the age of 40</w:t>
      </w:r>
      <w:r w:rsidRPr="00D84A06">
        <w:rPr>
          <w:rFonts w:ascii="Arial" w:eastAsia="Calibri" w:hAnsi="Arial" w:cs="Arial"/>
        </w:rPr>
        <w:t>, who are unlikely to have severe Covid-19  symptoms, national advice is for them to have another type of vaccine if this is available</w:t>
      </w:r>
    </w:p>
    <w:p w14:paraId="36B91890" w14:textId="77777777" w:rsidR="00D84A06" w:rsidRDefault="00D84A06" w:rsidP="00D84A06">
      <w:pPr>
        <w:pStyle w:val="ListParagraph"/>
        <w:spacing w:after="0" w:line="259" w:lineRule="auto"/>
        <w:rPr>
          <w:rFonts w:ascii="Arial" w:eastAsia="Calibri" w:hAnsi="Arial" w:cs="Arial"/>
        </w:rPr>
      </w:pPr>
    </w:p>
    <w:p w14:paraId="75F010F2" w14:textId="77777777" w:rsidR="00D84A06" w:rsidRDefault="00A93C82" w:rsidP="00D84A06">
      <w:pPr>
        <w:pStyle w:val="ListParagraph"/>
        <w:numPr>
          <w:ilvl w:val="0"/>
          <w:numId w:val="2"/>
        </w:numPr>
        <w:spacing w:after="0" w:line="259" w:lineRule="auto"/>
        <w:rPr>
          <w:rFonts w:ascii="Arial" w:eastAsia="Calibri" w:hAnsi="Arial" w:cs="Arial"/>
        </w:rPr>
      </w:pPr>
      <w:r w:rsidRPr="00D84A06">
        <w:rPr>
          <w:rFonts w:ascii="Arial" w:eastAsia="Calibri" w:hAnsi="Arial" w:cs="Arial"/>
        </w:rPr>
        <w:t>It is important that everyone of any age who has had their first vaccine dose (including Astra Zeneca) without a severe reaction* should have their second dose; this should be with the same vaccine as the first dose</w:t>
      </w:r>
    </w:p>
    <w:p w14:paraId="15C6FC71" w14:textId="77777777" w:rsidR="00D84A06" w:rsidRDefault="00D84A06" w:rsidP="00D84A06">
      <w:pPr>
        <w:pStyle w:val="ListParagraph"/>
        <w:spacing w:after="0" w:line="259" w:lineRule="auto"/>
        <w:rPr>
          <w:rFonts w:ascii="Arial" w:eastAsia="Calibri" w:hAnsi="Arial" w:cs="Arial"/>
        </w:rPr>
      </w:pPr>
    </w:p>
    <w:p w14:paraId="0DCF3D84" w14:textId="77777777" w:rsidR="0067668D" w:rsidRPr="00D84A06" w:rsidRDefault="00A93C82" w:rsidP="00D84A06">
      <w:pPr>
        <w:pStyle w:val="ListParagraph"/>
        <w:numPr>
          <w:ilvl w:val="0"/>
          <w:numId w:val="2"/>
        </w:numPr>
        <w:spacing w:after="0" w:line="259" w:lineRule="auto"/>
        <w:rPr>
          <w:rFonts w:ascii="Arial" w:eastAsia="Calibri" w:hAnsi="Arial" w:cs="Arial"/>
        </w:rPr>
      </w:pPr>
      <w:r w:rsidRPr="00D84A06">
        <w:rPr>
          <w:rFonts w:ascii="Arial" w:eastAsia="Calibri" w:hAnsi="Arial" w:cs="Arial"/>
        </w:rPr>
        <w:t>Patients who had a severe reaction after their first vaccine dose or who are under</w:t>
      </w:r>
      <w:r w:rsidR="00D61313">
        <w:rPr>
          <w:rFonts w:ascii="Arial" w:eastAsia="Calibri" w:hAnsi="Arial" w:cs="Arial"/>
        </w:rPr>
        <w:t xml:space="preserve"> the age of 4</w:t>
      </w:r>
      <w:r w:rsidRPr="00D84A06">
        <w:rPr>
          <w:rFonts w:ascii="Arial" w:eastAsia="Calibri" w:hAnsi="Arial" w:cs="Arial"/>
        </w:rPr>
        <w:t xml:space="preserve">0 with an underlying condition should discuss the risks and benefits with their GP </w:t>
      </w:r>
    </w:p>
    <w:p w14:paraId="6277A8D9" w14:textId="77777777" w:rsidR="0058595F" w:rsidRPr="0058595F" w:rsidRDefault="0058595F" w:rsidP="0058595F">
      <w:pPr>
        <w:spacing w:after="0" w:line="259" w:lineRule="auto"/>
        <w:rPr>
          <w:rFonts w:ascii="Arial" w:eastAsia="Calibri" w:hAnsi="Arial" w:cs="Arial"/>
        </w:rPr>
      </w:pPr>
      <w:r w:rsidRPr="0058595F">
        <w:rPr>
          <w:rFonts w:ascii="Arial" w:eastAsia="Calibri" w:hAnsi="Arial" w:cs="Arial"/>
          <w:i/>
          <w:iCs/>
        </w:rPr>
        <w:t>* A normal reaction includes a sore arm, feeling achy and/or tired, having a headache or flu-like symptoms</w:t>
      </w:r>
    </w:p>
    <w:p w14:paraId="23957A01" w14:textId="77777777" w:rsidR="0058595F" w:rsidRDefault="0058595F" w:rsidP="0058595F">
      <w:pPr>
        <w:spacing w:after="0" w:line="259" w:lineRule="auto"/>
        <w:rPr>
          <w:rFonts w:ascii="Arial" w:eastAsia="Calibri" w:hAnsi="Arial" w:cs="Arial"/>
        </w:rPr>
      </w:pPr>
    </w:p>
    <w:p w14:paraId="387644CA" w14:textId="77777777" w:rsidR="00082B54" w:rsidRDefault="00082B54" w:rsidP="00082B54">
      <w:pPr>
        <w:spacing w:after="0" w:line="259" w:lineRule="auto"/>
        <w:rPr>
          <w:rFonts w:ascii="Arial" w:eastAsia="Calibri" w:hAnsi="Arial" w:cs="Arial"/>
        </w:rPr>
      </w:pPr>
    </w:p>
    <w:p w14:paraId="2C39DDB7" w14:textId="77777777" w:rsidR="00D61313" w:rsidRPr="00FC1AB6" w:rsidRDefault="00D61313" w:rsidP="00D61313">
      <w:pPr>
        <w:pStyle w:val="Heading2"/>
        <w:rPr>
          <w:rFonts w:eastAsia="Calibri"/>
          <w:color w:val="0070C0"/>
        </w:rPr>
      </w:pPr>
      <w:r w:rsidRPr="00FC1AB6">
        <w:rPr>
          <w:rFonts w:eastAsia="Calibri"/>
          <w:color w:val="0070C0"/>
        </w:rPr>
        <w:lastRenderedPageBreak/>
        <w:t>Key messages - Women who are pregnant, breastfeeding or thinking of starting a family</w:t>
      </w:r>
    </w:p>
    <w:p w14:paraId="42FB7146" w14:textId="77777777" w:rsidR="00D61313" w:rsidRDefault="00D61313" w:rsidP="00D61313">
      <w:pPr>
        <w:numPr>
          <w:ilvl w:val="0"/>
          <w:numId w:val="2"/>
        </w:numPr>
        <w:spacing w:after="0" w:line="259" w:lineRule="auto"/>
        <w:rPr>
          <w:rFonts w:ascii="Arial" w:eastAsia="Calibri" w:hAnsi="Arial" w:cs="Arial"/>
        </w:rPr>
      </w:pPr>
      <w:r w:rsidRPr="00B3138C">
        <w:rPr>
          <w:rFonts w:ascii="Arial" w:eastAsia="Calibri" w:hAnsi="Arial" w:cs="Arial"/>
        </w:rPr>
        <w:t xml:space="preserve">The latest advice from the Joint Committee on Vaccination and Immunisation (JCVI) is that COVID-19 vaccines should be offered to pregnant women at the same time as the rest of the population, based on their age and clinical risk group. </w:t>
      </w:r>
    </w:p>
    <w:p w14:paraId="43356252" w14:textId="77777777" w:rsidR="00D61313" w:rsidRDefault="00D61313" w:rsidP="00D61313">
      <w:pPr>
        <w:spacing w:after="0" w:line="259" w:lineRule="auto"/>
        <w:ind w:left="720"/>
        <w:rPr>
          <w:rFonts w:ascii="Arial" w:eastAsia="Calibri" w:hAnsi="Arial" w:cs="Arial"/>
        </w:rPr>
      </w:pPr>
    </w:p>
    <w:p w14:paraId="7209C019" w14:textId="77777777" w:rsidR="00D61313" w:rsidRDefault="00D61313" w:rsidP="00D61313">
      <w:pPr>
        <w:numPr>
          <w:ilvl w:val="0"/>
          <w:numId w:val="2"/>
        </w:numPr>
        <w:spacing w:after="0" w:line="259" w:lineRule="auto"/>
        <w:rPr>
          <w:rFonts w:ascii="Arial" w:eastAsia="Calibri" w:hAnsi="Arial" w:cs="Arial"/>
        </w:rPr>
      </w:pPr>
      <w:r w:rsidRPr="00B3138C">
        <w:rPr>
          <w:rFonts w:ascii="Arial" w:eastAsia="Calibri" w:hAnsi="Arial" w:cs="Arial"/>
        </w:rPr>
        <w:t>Women should discuss the benefits and risks of having the vaccine with their healthcare professional and reach a joint decision based on individual circumstances</w:t>
      </w:r>
    </w:p>
    <w:p w14:paraId="7B1B76E4" w14:textId="77777777" w:rsidR="00D61313" w:rsidRDefault="00D61313" w:rsidP="00D61313">
      <w:pPr>
        <w:spacing w:after="0" w:line="259" w:lineRule="auto"/>
        <w:ind w:left="720"/>
        <w:rPr>
          <w:rFonts w:ascii="Arial" w:eastAsia="Calibri" w:hAnsi="Arial" w:cs="Arial"/>
        </w:rPr>
      </w:pPr>
    </w:p>
    <w:p w14:paraId="67ACF3C0" w14:textId="77777777" w:rsidR="00D61313" w:rsidRPr="00B3138C" w:rsidRDefault="00D61313" w:rsidP="00D61313">
      <w:pPr>
        <w:numPr>
          <w:ilvl w:val="0"/>
          <w:numId w:val="2"/>
        </w:numPr>
        <w:spacing w:after="0" w:line="259" w:lineRule="auto"/>
        <w:rPr>
          <w:rFonts w:ascii="Arial" w:eastAsia="Calibri" w:hAnsi="Arial" w:cs="Arial"/>
        </w:rPr>
      </w:pPr>
      <w:r w:rsidRPr="00B3138C">
        <w:rPr>
          <w:rFonts w:ascii="Arial" w:eastAsia="Calibri" w:hAnsi="Arial" w:cs="Arial"/>
        </w:rPr>
        <w:t>You can have the COVID-19 vaccine if you're breastfeeding.</w:t>
      </w:r>
    </w:p>
    <w:p w14:paraId="710FEE61" w14:textId="77777777" w:rsidR="00D61313" w:rsidRPr="00B3138C" w:rsidRDefault="00D61313" w:rsidP="00D61313">
      <w:pPr>
        <w:spacing w:after="0" w:line="259" w:lineRule="auto"/>
        <w:ind w:left="720"/>
        <w:rPr>
          <w:rFonts w:ascii="Arial" w:eastAsia="Calibri" w:hAnsi="Arial" w:cs="Arial"/>
        </w:rPr>
      </w:pPr>
    </w:p>
    <w:p w14:paraId="0B38F315" w14:textId="77777777" w:rsidR="00D61313" w:rsidRDefault="00D61313" w:rsidP="00D61313">
      <w:pPr>
        <w:numPr>
          <w:ilvl w:val="0"/>
          <w:numId w:val="2"/>
        </w:numPr>
        <w:spacing w:after="0" w:line="259" w:lineRule="auto"/>
        <w:rPr>
          <w:rFonts w:ascii="Arial" w:eastAsia="Calibri" w:hAnsi="Arial" w:cs="Arial"/>
        </w:rPr>
      </w:pPr>
      <w:r w:rsidRPr="00082B54">
        <w:rPr>
          <w:rFonts w:ascii="Arial" w:eastAsia="Calibri" w:hAnsi="Arial" w:cs="Arial"/>
        </w:rPr>
        <w:t>Women who are trying to become pregnant do not need to avoid pregnancy after having the vaccine. The vaccine cannot give you or your baby COVID-19.</w:t>
      </w:r>
    </w:p>
    <w:p w14:paraId="22D21937" w14:textId="77777777" w:rsidR="00D61313" w:rsidRDefault="00D61313" w:rsidP="00D61313">
      <w:pPr>
        <w:pStyle w:val="ListParagraph"/>
        <w:rPr>
          <w:rFonts w:ascii="Arial" w:eastAsia="Calibri" w:hAnsi="Arial" w:cs="Arial"/>
        </w:rPr>
      </w:pPr>
    </w:p>
    <w:p w14:paraId="711E0960" w14:textId="77777777" w:rsidR="00D61313" w:rsidRPr="00D61313" w:rsidRDefault="00D61313" w:rsidP="00D61313">
      <w:pPr>
        <w:spacing w:after="0" w:line="259" w:lineRule="auto"/>
        <w:rPr>
          <w:rFonts w:ascii="Arial" w:eastAsia="Calibri" w:hAnsi="Arial" w:cs="Arial"/>
          <w:bCs/>
        </w:rPr>
      </w:pPr>
      <w:r w:rsidRPr="00B3138C">
        <w:rPr>
          <w:rFonts w:ascii="Arial" w:eastAsia="Calibri" w:hAnsi="Arial" w:cs="Arial"/>
          <w:bCs/>
        </w:rPr>
        <w:t xml:space="preserve">Further information about Covid-19 vaccines and pregnancy: </w:t>
      </w:r>
      <w:r w:rsidRPr="00B3138C">
        <w:rPr>
          <w:rFonts w:ascii="Arial" w:eastAsia="Calibri" w:hAnsi="Arial" w:cs="Arial"/>
        </w:rPr>
        <w:t xml:space="preserve">Royal College of Obstetricians &amp; Gynaecology </w:t>
      </w:r>
      <w:hyperlink r:id="rId11" w:history="1">
        <w:r w:rsidRPr="00B3138C">
          <w:rPr>
            <w:rStyle w:val="Hyperlink"/>
            <w:rFonts w:ascii="Arial" w:eastAsia="Calibri" w:hAnsi="Arial" w:cs="Arial"/>
          </w:rPr>
          <w:t>https://www.rcog.org.uk/en/guidelines-research-services/coronavirus-covid-19-pregnancy-and-womens-health/covid-19-vaccines-and-pregnancy/</w:t>
        </w:r>
      </w:hyperlink>
      <w:r w:rsidRPr="00B3138C">
        <w:rPr>
          <w:rFonts w:ascii="Arial" w:eastAsia="Calibri" w:hAnsi="Arial" w:cs="Arial"/>
        </w:rPr>
        <w:t xml:space="preserve"> </w:t>
      </w:r>
    </w:p>
    <w:p w14:paraId="285AA322" w14:textId="77777777" w:rsidR="00D61313" w:rsidRDefault="00D61313" w:rsidP="00D84A06">
      <w:pPr>
        <w:rPr>
          <w:rFonts w:ascii="Arial" w:hAnsi="Arial" w:cs="Arial"/>
          <w:b/>
        </w:rPr>
      </w:pPr>
    </w:p>
    <w:p w14:paraId="3831218C" w14:textId="77777777" w:rsidR="00D61313" w:rsidRPr="00FC1AB6" w:rsidRDefault="00D61313" w:rsidP="00D61313">
      <w:pPr>
        <w:pStyle w:val="Heading2"/>
        <w:rPr>
          <w:color w:val="0070C0"/>
        </w:rPr>
      </w:pPr>
      <w:r w:rsidRPr="00FC1AB6">
        <w:rPr>
          <w:color w:val="0070C0"/>
        </w:rPr>
        <w:t>Leaflets</w:t>
      </w:r>
    </w:p>
    <w:p w14:paraId="4FE0DBAA" w14:textId="77777777" w:rsidR="004B35E0" w:rsidRPr="00B3138C" w:rsidRDefault="004B35E0" w:rsidP="00D84A06">
      <w:pPr>
        <w:rPr>
          <w:rFonts w:ascii="Arial" w:hAnsi="Arial" w:cs="Arial"/>
          <w:b/>
        </w:rPr>
      </w:pPr>
      <w:r w:rsidRPr="00B3138C">
        <w:rPr>
          <w:rFonts w:ascii="Arial" w:hAnsi="Arial" w:cs="Arial"/>
          <w:b/>
        </w:rPr>
        <w:t>English</w:t>
      </w:r>
      <w:r w:rsidR="00B3138C">
        <w:rPr>
          <w:rFonts w:ascii="Arial" w:hAnsi="Arial" w:cs="Arial"/>
          <w:b/>
        </w:rPr>
        <w:t xml:space="preserve"> </w:t>
      </w:r>
    </w:p>
    <w:p w14:paraId="0057E081" w14:textId="77777777" w:rsidR="00B3138C" w:rsidRDefault="004B35E0" w:rsidP="00D84A06">
      <w:pPr>
        <w:pStyle w:val="ListParagraph"/>
        <w:numPr>
          <w:ilvl w:val="0"/>
          <w:numId w:val="10"/>
        </w:numPr>
        <w:rPr>
          <w:rFonts w:ascii="Arial" w:hAnsi="Arial" w:cs="Arial"/>
        </w:rPr>
      </w:pPr>
      <w:r w:rsidRPr="00B3138C">
        <w:rPr>
          <w:rFonts w:ascii="Arial" w:hAnsi="Arial" w:cs="Arial"/>
        </w:rPr>
        <w:t>Leaflet for adults</w:t>
      </w:r>
    </w:p>
    <w:p w14:paraId="464C5CE0" w14:textId="77777777" w:rsidR="00B3138C" w:rsidRDefault="00B3138C" w:rsidP="00D84A06">
      <w:pPr>
        <w:pStyle w:val="ListParagraph"/>
        <w:numPr>
          <w:ilvl w:val="0"/>
          <w:numId w:val="10"/>
        </w:numPr>
        <w:rPr>
          <w:rFonts w:ascii="Arial" w:hAnsi="Arial" w:cs="Arial"/>
        </w:rPr>
      </w:pPr>
      <w:r w:rsidRPr="00B3138C">
        <w:rPr>
          <w:rFonts w:ascii="Arial" w:hAnsi="Arial" w:cs="Arial"/>
        </w:rPr>
        <w:t>Leaflet for women of childbearing age</w:t>
      </w:r>
    </w:p>
    <w:p w14:paraId="7A93D710" w14:textId="77777777" w:rsidR="00B3138C" w:rsidRPr="00B3138C" w:rsidRDefault="00B3138C" w:rsidP="00D84A06">
      <w:pPr>
        <w:pStyle w:val="ListParagraph"/>
        <w:numPr>
          <w:ilvl w:val="0"/>
          <w:numId w:val="10"/>
        </w:numPr>
        <w:rPr>
          <w:rFonts w:ascii="Arial" w:hAnsi="Arial" w:cs="Arial"/>
        </w:rPr>
      </w:pPr>
      <w:r w:rsidRPr="00B3138C">
        <w:rPr>
          <w:rFonts w:ascii="Arial" w:hAnsi="Arial" w:cs="Arial"/>
        </w:rPr>
        <w:t>Leaflet about the Astra Zeneca vaccine</w:t>
      </w:r>
      <w:r>
        <w:rPr>
          <w:rFonts w:ascii="Arial" w:hAnsi="Arial" w:cs="Arial"/>
        </w:rPr>
        <w:t xml:space="preserve"> and blood clotting</w:t>
      </w:r>
    </w:p>
    <w:p w14:paraId="14AE794D" w14:textId="77777777" w:rsidR="004B35E0" w:rsidRDefault="004B35E0" w:rsidP="00D84A06">
      <w:pPr>
        <w:rPr>
          <w:rFonts w:ascii="Arial" w:hAnsi="Arial" w:cs="Arial"/>
        </w:rPr>
      </w:pPr>
      <w:r>
        <w:rPr>
          <w:rFonts w:ascii="Arial" w:hAnsi="Arial" w:cs="Arial"/>
        </w:rPr>
        <w:object w:dxaOrig="1508" w:dyaOrig="943" w14:anchorId="35CFC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7pt" o:ole="">
            <v:imagedata r:id="rId12" o:title=""/>
          </v:shape>
          <o:OLEObject Type="Embed" ProgID="AcroExch.Document.DC" ShapeID="_x0000_i1025" DrawAspect="Icon" ObjectID="_1683614503" r:id="rId13"/>
        </w:object>
      </w:r>
      <w:r>
        <w:rPr>
          <w:rFonts w:ascii="Arial" w:hAnsi="Arial" w:cs="Arial"/>
        </w:rPr>
        <w:object w:dxaOrig="1508" w:dyaOrig="943" w14:anchorId="7FC1FFD9">
          <v:shape id="_x0000_i1026" type="#_x0000_t75" style="width:75.5pt;height:47pt" o:ole="">
            <v:imagedata r:id="rId14" o:title=""/>
          </v:shape>
          <o:OLEObject Type="Embed" ProgID="AcroExch.Document.DC" ShapeID="_x0000_i1026" DrawAspect="Icon" ObjectID="_1683614504" r:id="rId15"/>
        </w:object>
      </w:r>
      <w:r w:rsidRPr="004B35E0">
        <w:rPr>
          <w:rFonts w:ascii="Arial" w:hAnsi="Arial" w:cs="Arial"/>
        </w:rPr>
        <w:object w:dxaOrig="1508" w:dyaOrig="943" w14:anchorId="5081172D">
          <v:shape id="_x0000_i1027" type="#_x0000_t75" style="width:75.5pt;height:47pt" o:ole="">
            <v:imagedata r:id="rId16" o:title=""/>
          </v:shape>
          <o:OLEObject Type="Embed" ProgID="AcroExch.Document.DC" ShapeID="_x0000_i1027" DrawAspect="Icon" ObjectID="_1683614505" r:id="rId17"/>
        </w:object>
      </w:r>
    </w:p>
    <w:p w14:paraId="04703573" w14:textId="77777777" w:rsidR="00D84A06" w:rsidRPr="00B3138C" w:rsidRDefault="00082B54" w:rsidP="00D84A06">
      <w:pPr>
        <w:rPr>
          <w:b/>
        </w:rPr>
      </w:pPr>
      <w:r w:rsidRPr="00B3138C">
        <w:rPr>
          <w:rFonts w:ascii="Arial" w:hAnsi="Arial" w:cs="Arial"/>
          <w:b/>
        </w:rPr>
        <w:t>Albanian</w:t>
      </w:r>
      <w:r w:rsidR="00A54BEF" w:rsidRPr="00B3138C">
        <w:rPr>
          <w:rFonts w:ascii="Arial" w:hAnsi="Arial" w:cs="Arial"/>
          <w:b/>
        </w:rPr>
        <w:t xml:space="preserve"> </w:t>
      </w:r>
    </w:p>
    <w:p w14:paraId="5FBF3246" w14:textId="77777777" w:rsidR="00082B54" w:rsidRDefault="006B66D2" w:rsidP="00082B54">
      <w:pPr>
        <w:rPr>
          <w:rFonts w:ascii="Arial" w:hAnsi="Arial" w:cs="Arial"/>
        </w:rPr>
      </w:pPr>
      <w:r w:rsidRPr="006B66D2">
        <w:rPr>
          <w:rFonts w:ascii="Arial" w:hAnsi="Arial" w:cs="Arial"/>
        </w:rPr>
        <w:object w:dxaOrig="1508" w:dyaOrig="943" w14:anchorId="0362F032">
          <v:shape id="_x0000_i1028" type="#_x0000_t75" style="width:75.5pt;height:47pt" o:ole="">
            <v:imagedata r:id="rId18" o:title=""/>
          </v:shape>
          <o:OLEObject Type="Embed" ProgID="AcroExch.Document.DC" ShapeID="_x0000_i1028" DrawAspect="Icon" ObjectID="_1683614506" r:id="rId19"/>
        </w:object>
      </w:r>
      <w:r w:rsidRPr="006B66D2">
        <w:rPr>
          <w:rFonts w:ascii="Arial" w:hAnsi="Arial" w:cs="Arial"/>
        </w:rPr>
        <w:object w:dxaOrig="1508" w:dyaOrig="943" w14:anchorId="05A54F49">
          <v:shape id="_x0000_i1029" type="#_x0000_t75" style="width:75.5pt;height:47pt" o:ole="">
            <v:imagedata r:id="rId20" o:title=""/>
          </v:shape>
          <o:OLEObject Type="Embed" ProgID="AcroExch.Document.DC" ShapeID="_x0000_i1029" DrawAspect="Icon" ObjectID="_1683614507" r:id="rId21"/>
        </w:object>
      </w:r>
      <w:r w:rsidR="00D84A06">
        <w:rPr>
          <w:rFonts w:ascii="Arial" w:hAnsi="Arial" w:cs="Arial"/>
        </w:rPr>
        <w:object w:dxaOrig="1508" w:dyaOrig="943" w14:anchorId="31DF61F0">
          <v:shape id="_x0000_i1030" type="#_x0000_t75" style="width:75.5pt;height:47pt" o:ole="">
            <v:imagedata r:id="rId22" o:title=""/>
          </v:shape>
          <o:OLEObject Type="Embed" ProgID="AcroExch.Document.DC" ShapeID="_x0000_i1030" DrawAspect="Icon" ObjectID="_1683614508" r:id="rId23"/>
        </w:object>
      </w:r>
    </w:p>
    <w:p w14:paraId="44F89BCB" w14:textId="77777777" w:rsidR="00464D23" w:rsidRPr="00B3138C" w:rsidRDefault="00B3138C" w:rsidP="00082B54">
      <w:pPr>
        <w:rPr>
          <w:rFonts w:ascii="Arial" w:hAnsi="Arial" w:cs="Arial"/>
          <w:b/>
        </w:rPr>
      </w:pPr>
      <w:r w:rsidRPr="00B3138C">
        <w:rPr>
          <w:rFonts w:ascii="Arial" w:hAnsi="Arial" w:cs="Arial"/>
          <w:b/>
        </w:rPr>
        <w:t xml:space="preserve">Bulgarian </w:t>
      </w:r>
    </w:p>
    <w:p w14:paraId="107D97F6" w14:textId="77777777" w:rsidR="00464D23" w:rsidRPr="00A54BEF" w:rsidRDefault="006B66D2" w:rsidP="00082B54">
      <w:pPr>
        <w:rPr>
          <w:rFonts w:ascii="Arial" w:hAnsi="Arial" w:cs="Arial"/>
        </w:rPr>
      </w:pPr>
      <w:r>
        <w:rPr>
          <w:rFonts w:ascii="Arial" w:hAnsi="Arial" w:cs="Arial"/>
        </w:rPr>
        <w:object w:dxaOrig="1508" w:dyaOrig="943" w14:anchorId="61BCF36D">
          <v:shape id="_x0000_i1031" type="#_x0000_t75" style="width:75.5pt;height:47pt" o:ole="">
            <v:imagedata r:id="rId24" o:title=""/>
          </v:shape>
          <o:OLEObject Type="Embed" ProgID="AcroExch.Document.DC" ShapeID="_x0000_i1031" DrawAspect="Icon" ObjectID="_1683614509" r:id="rId25"/>
        </w:object>
      </w:r>
      <w:r>
        <w:rPr>
          <w:rFonts w:ascii="Arial" w:hAnsi="Arial" w:cs="Arial"/>
        </w:rPr>
        <w:object w:dxaOrig="1508" w:dyaOrig="943" w14:anchorId="28D38221">
          <v:shape id="_x0000_i1032" type="#_x0000_t75" style="width:75.5pt;height:47pt" o:ole="">
            <v:imagedata r:id="rId20" o:title=""/>
          </v:shape>
          <o:OLEObject Type="Embed" ProgID="AcroExch.Document.DC" ShapeID="_x0000_i1032" DrawAspect="Icon" ObjectID="_1683614510" r:id="rId26"/>
        </w:object>
      </w:r>
      <w:r>
        <w:rPr>
          <w:rFonts w:ascii="Arial" w:hAnsi="Arial" w:cs="Arial"/>
        </w:rPr>
        <w:object w:dxaOrig="1508" w:dyaOrig="943" w14:anchorId="5533E42F">
          <v:shape id="_x0000_i1033" type="#_x0000_t75" style="width:75.5pt;height:47pt" o:ole="">
            <v:imagedata r:id="rId27" o:title=""/>
          </v:shape>
          <o:OLEObject Type="Embed" ProgID="AcroExch.Document.DC" ShapeID="_x0000_i1033" DrawAspect="Icon" ObjectID="_1683614511" r:id="rId28"/>
        </w:object>
      </w:r>
    </w:p>
    <w:p w14:paraId="3D3B6A58" w14:textId="77777777" w:rsidR="00D61313" w:rsidRDefault="00D61313" w:rsidP="00D84A06">
      <w:pPr>
        <w:rPr>
          <w:rFonts w:ascii="Arial" w:hAnsi="Arial" w:cs="Arial"/>
          <w:b/>
        </w:rPr>
      </w:pPr>
      <w:r>
        <w:rPr>
          <w:rFonts w:ascii="Arial" w:hAnsi="Arial" w:cs="Arial"/>
          <w:b/>
        </w:rPr>
        <w:t>Lithuanian</w:t>
      </w:r>
    </w:p>
    <w:p w14:paraId="2B6B91BB" w14:textId="77777777" w:rsidR="00D61313" w:rsidRDefault="00D61313" w:rsidP="00D84A06">
      <w:pPr>
        <w:rPr>
          <w:rFonts w:ascii="Arial" w:hAnsi="Arial" w:cs="Arial"/>
          <w:b/>
        </w:rPr>
      </w:pPr>
      <w:r>
        <w:rPr>
          <w:rFonts w:ascii="Arial" w:hAnsi="Arial" w:cs="Arial"/>
          <w:b/>
        </w:rPr>
        <w:object w:dxaOrig="1508" w:dyaOrig="943" w14:anchorId="42C5C1C1">
          <v:shape id="_x0000_i1034" type="#_x0000_t75" style="width:75.5pt;height:47pt" o:ole="">
            <v:imagedata r:id="rId29" o:title=""/>
          </v:shape>
          <o:OLEObject Type="Embed" ProgID="AcroExch.Document.DC" ShapeID="_x0000_i1034" DrawAspect="Icon" ObjectID="_1683614512" r:id="rId30"/>
        </w:object>
      </w:r>
      <w:r>
        <w:rPr>
          <w:rFonts w:ascii="Arial" w:hAnsi="Arial" w:cs="Arial"/>
          <w:b/>
        </w:rPr>
        <w:object w:dxaOrig="1508" w:dyaOrig="943" w14:anchorId="37A6EB6C">
          <v:shape id="_x0000_i1035" type="#_x0000_t75" style="width:75.5pt;height:47pt" o:ole="">
            <v:imagedata r:id="rId31" o:title=""/>
          </v:shape>
          <o:OLEObject Type="Embed" ProgID="AcroExch.Document.DC" ShapeID="_x0000_i1035" DrawAspect="Icon" ObjectID="_1683614513" r:id="rId32"/>
        </w:object>
      </w:r>
      <w:r>
        <w:rPr>
          <w:rFonts w:ascii="Arial" w:hAnsi="Arial" w:cs="Arial"/>
          <w:b/>
        </w:rPr>
        <w:object w:dxaOrig="1508" w:dyaOrig="943" w14:anchorId="19A24DB4">
          <v:shape id="_x0000_i1036" type="#_x0000_t75" style="width:75.5pt;height:47pt" o:ole="">
            <v:imagedata r:id="rId33" o:title=""/>
          </v:shape>
          <o:OLEObject Type="Embed" ProgID="AcroExch.Document.DC" ShapeID="_x0000_i1036" DrawAspect="Icon" ObjectID="_1683614514" r:id="rId34"/>
        </w:object>
      </w:r>
    </w:p>
    <w:p w14:paraId="58C26BA7" w14:textId="77777777" w:rsidR="00D84A06" w:rsidRPr="00B3138C" w:rsidRDefault="00A54BEF" w:rsidP="00D84A06">
      <w:pPr>
        <w:rPr>
          <w:b/>
        </w:rPr>
      </w:pPr>
      <w:r w:rsidRPr="00B3138C">
        <w:rPr>
          <w:rFonts w:ascii="Arial" w:hAnsi="Arial" w:cs="Arial"/>
          <w:b/>
        </w:rPr>
        <w:t xml:space="preserve">Polish </w:t>
      </w:r>
    </w:p>
    <w:p w14:paraId="35A8D2C4" w14:textId="77777777" w:rsidR="00820122" w:rsidRDefault="006B66D2" w:rsidP="00A93C82">
      <w:pPr>
        <w:rPr>
          <w:rFonts w:ascii="Arial" w:hAnsi="Arial" w:cs="Arial"/>
        </w:rPr>
      </w:pPr>
      <w:r>
        <w:rPr>
          <w:rFonts w:ascii="Arial" w:hAnsi="Arial" w:cs="Arial"/>
        </w:rPr>
        <w:object w:dxaOrig="1508" w:dyaOrig="943" w14:anchorId="028BA01A">
          <v:shape id="_x0000_i1037" type="#_x0000_t75" style="width:75.5pt;height:47pt" o:ole="">
            <v:imagedata r:id="rId35" o:title=""/>
          </v:shape>
          <o:OLEObject Type="Embed" ProgID="AcroExch.Document.DC" ShapeID="_x0000_i1037" DrawAspect="Icon" ObjectID="_1683614515" r:id="rId36"/>
        </w:object>
      </w:r>
      <w:r w:rsidR="00D84A06">
        <w:rPr>
          <w:rFonts w:ascii="Arial" w:hAnsi="Arial" w:cs="Arial"/>
        </w:rPr>
        <w:object w:dxaOrig="1508" w:dyaOrig="943" w14:anchorId="4189B147">
          <v:shape id="_x0000_i1038" type="#_x0000_t75" style="width:75.5pt;height:47pt" o:ole="">
            <v:imagedata r:id="rId37" o:title=""/>
          </v:shape>
          <o:OLEObject Type="Embed" ProgID="AcroExch.Document.DC" ShapeID="_x0000_i1038" DrawAspect="Icon" ObjectID="_1683614516" r:id="rId38"/>
        </w:object>
      </w:r>
    </w:p>
    <w:p w14:paraId="28AA6EAA" w14:textId="77777777" w:rsidR="00BC04EC" w:rsidRDefault="00BC04EC" w:rsidP="00A93C82">
      <w:pPr>
        <w:rPr>
          <w:rFonts w:ascii="Arial" w:hAnsi="Arial" w:cs="Arial"/>
          <w:b/>
        </w:rPr>
      </w:pPr>
    </w:p>
    <w:p w14:paraId="2D6431D9" w14:textId="77777777" w:rsidR="006B66D2" w:rsidRPr="00D61313" w:rsidRDefault="006B66D2" w:rsidP="00A93C82">
      <w:pPr>
        <w:rPr>
          <w:rFonts w:ascii="Arial" w:hAnsi="Arial" w:cs="Arial"/>
          <w:b/>
        </w:rPr>
      </w:pPr>
      <w:r w:rsidRPr="00D61313">
        <w:rPr>
          <w:rFonts w:ascii="Arial" w:hAnsi="Arial" w:cs="Arial"/>
          <w:b/>
        </w:rPr>
        <w:lastRenderedPageBreak/>
        <w:t>Romanian</w:t>
      </w:r>
    </w:p>
    <w:p w14:paraId="77D90D3F" w14:textId="77777777" w:rsidR="006B66D2" w:rsidRPr="00A93C82" w:rsidRDefault="00D61313" w:rsidP="00A93C82">
      <w:pPr>
        <w:rPr>
          <w:rFonts w:ascii="Arial" w:hAnsi="Arial" w:cs="Arial"/>
        </w:rPr>
      </w:pPr>
      <w:r>
        <w:rPr>
          <w:rFonts w:ascii="Arial" w:hAnsi="Arial" w:cs="Arial"/>
        </w:rPr>
        <w:object w:dxaOrig="1508" w:dyaOrig="943" w14:anchorId="5A62D499">
          <v:shape id="_x0000_i1039" type="#_x0000_t75" style="width:75.5pt;height:47pt" o:ole="">
            <v:imagedata r:id="rId39" o:title=""/>
          </v:shape>
          <o:OLEObject Type="Embed" ProgID="AcroExch.Document.DC" ShapeID="_x0000_i1039" DrawAspect="Icon" ObjectID="_1683614517" r:id="rId40"/>
        </w:object>
      </w:r>
    </w:p>
    <w:p w14:paraId="22C24607" w14:textId="00A68353" w:rsidR="00A72890" w:rsidRPr="00A72890" w:rsidRDefault="00A72890" w:rsidP="00BC04EC">
      <w:pPr>
        <w:rPr>
          <w:rFonts w:asciiTheme="majorHAnsi" w:hAnsiTheme="majorHAnsi"/>
          <w:b/>
          <w:bCs/>
          <w:color w:val="0070C0"/>
          <w:sz w:val="26"/>
          <w:szCs w:val="26"/>
        </w:rPr>
      </w:pPr>
      <w:r w:rsidRPr="00A72890">
        <w:rPr>
          <w:rFonts w:asciiTheme="majorHAnsi" w:hAnsiTheme="majorHAnsi"/>
          <w:b/>
          <w:bCs/>
          <w:color w:val="0070C0"/>
          <w:sz w:val="26"/>
          <w:szCs w:val="26"/>
        </w:rPr>
        <w:t>Translated Videos - Bulgarian</w:t>
      </w:r>
    </w:p>
    <w:p w14:paraId="5CDE2BA9" w14:textId="1D4919C4" w:rsidR="00BC04EC" w:rsidRDefault="00FC1AB6" w:rsidP="00BC04EC">
      <w:r>
        <w:rPr>
          <w:b/>
          <w:bCs/>
        </w:rPr>
        <w:t xml:space="preserve">Local resident: </w:t>
      </w:r>
      <w:r w:rsidR="00BC04EC" w:rsidRPr="00BC04EC">
        <w:rPr>
          <w:b/>
          <w:bCs/>
        </w:rPr>
        <w:t>C</w:t>
      </w:r>
      <w:r>
        <w:rPr>
          <w:b/>
          <w:bCs/>
        </w:rPr>
        <w:t>ovid</w:t>
      </w:r>
      <w:r w:rsidR="00BC04EC" w:rsidRPr="00BC04EC">
        <w:rPr>
          <w:b/>
          <w:bCs/>
        </w:rPr>
        <w:t xml:space="preserve"> 19 </w:t>
      </w:r>
      <w:r w:rsidR="00BC04EC">
        <w:rPr>
          <w:b/>
          <w:bCs/>
        </w:rPr>
        <w:t>v</w:t>
      </w:r>
      <w:r w:rsidR="00BC04EC" w:rsidRPr="00BC04EC">
        <w:rPr>
          <w:b/>
          <w:bCs/>
        </w:rPr>
        <w:t>accine Bulgarian</w:t>
      </w:r>
      <w:r w:rsidR="00BC04EC">
        <w:t xml:space="preserve"> </w:t>
      </w:r>
      <w:hyperlink r:id="rId41" w:history="1">
        <w:r w:rsidRPr="00265726">
          <w:rPr>
            <w:rStyle w:val="Hyperlink"/>
          </w:rPr>
          <w:t>https://www.youtube.com/watch?v=9JNlZrNLBcE&amp;list=PLNXsxVcdCXuHEte0GbRQw0edt2tLl0xfV&amp;index=25</w:t>
        </w:r>
      </w:hyperlink>
      <w:r w:rsidR="00BC04EC">
        <w:t xml:space="preserve"> </w:t>
      </w:r>
    </w:p>
    <w:p w14:paraId="523DE350" w14:textId="525D26FA" w:rsidR="00BC04EC" w:rsidRDefault="00BC04EC" w:rsidP="00BC04EC">
      <w:r w:rsidRPr="00BC04EC">
        <w:rPr>
          <w:b/>
          <w:bCs/>
        </w:rPr>
        <w:t>Dr Plamena</w:t>
      </w:r>
      <w:r w:rsidR="00FC1AB6">
        <w:rPr>
          <w:b/>
          <w:bCs/>
        </w:rPr>
        <w:t>:</w:t>
      </w:r>
      <w:r w:rsidRPr="00BC04EC">
        <w:rPr>
          <w:b/>
          <w:bCs/>
        </w:rPr>
        <w:t xml:space="preserve"> Covid 19 vaccination Bulgarian </w:t>
      </w:r>
      <w:hyperlink r:id="rId42" w:history="1">
        <w:r w:rsidRPr="00265726">
          <w:rPr>
            <w:rStyle w:val="Hyperlink"/>
          </w:rPr>
          <w:t>https://www.youtube.com/watch?v=6kIumtmDQMc&amp;list=PLNXsxVcdCXuHEte0GbRQw0edt2tLl0xfV&amp;index=27</w:t>
        </w:r>
      </w:hyperlink>
      <w:r>
        <w:t xml:space="preserve"> </w:t>
      </w:r>
    </w:p>
    <w:p w14:paraId="419D9A4F" w14:textId="5AAD33A3" w:rsidR="00BC04EC" w:rsidRDefault="00BC04EC" w:rsidP="00A72890">
      <w:r w:rsidRPr="00BC04EC">
        <w:rPr>
          <w:b/>
          <w:bCs/>
        </w:rPr>
        <w:t>Dr Plamena</w:t>
      </w:r>
      <w:r w:rsidR="00FC1AB6">
        <w:rPr>
          <w:b/>
          <w:bCs/>
        </w:rPr>
        <w:t>:</w:t>
      </w:r>
      <w:r w:rsidRPr="00BC04EC">
        <w:rPr>
          <w:b/>
          <w:bCs/>
        </w:rPr>
        <w:t xml:space="preserve"> Astra Zeneca Bulgaria</w:t>
      </w:r>
      <w:r>
        <w:rPr>
          <w:b/>
          <w:bCs/>
        </w:rPr>
        <w:t xml:space="preserve">n </w:t>
      </w:r>
      <w:hyperlink r:id="rId43" w:history="1">
        <w:r w:rsidRPr="00265726">
          <w:rPr>
            <w:rStyle w:val="Hyperlink"/>
          </w:rPr>
          <w:t>https://www.youtube.com/watch?v=b7jkVXDBNag&amp;list=PLNXsxVcdCXuHEte0GbRQw0edt2tLl0xfV&amp;index=30</w:t>
        </w:r>
      </w:hyperlink>
      <w:r>
        <w:t xml:space="preserve"> </w:t>
      </w:r>
    </w:p>
    <w:p w14:paraId="56359739" w14:textId="77777777" w:rsidR="00A54BEF" w:rsidRPr="00FC1AB6" w:rsidRDefault="00A54BEF" w:rsidP="00A54BEF">
      <w:pPr>
        <w:pStyle w:val="Heading2"/>
        <w:rPr>
          <w:rFonts w:eastAsia="Calibri"/>
          <w:color w:val="0070C0"/>
        </w:rPr>
      </w:pPr>
      <w:bookmarkStart w:id="0" w:name="_GoBack"/>
      <w:bookmarkEnd w:id="0"/>
      <w:r w:rsidRPr="00FC1AB6">
        <w:rPr>
          <w:rFonts w:eastAsia="Calibri"/>
          <w:color w:val="0070C0"/>
        </w:rPr>
        <w:t>Resources to support those with dementia, their families and carers</w:t>
      </w:r>
    </w:p>
    <w:p w14:paraId="60F74D55" w14:textId="77777777" w:rsidR="00A54BEF" w:rsidRDefault="00A54BEF" w:rsidP="00082B54">
      <w:pPr>
        <w:spacing w:after="0" w:line="259" w:lineRule="auto"/>
        <w:rPr>
          <w:rFonts w:ascii="Arial" w:eastAsia="Calibri" w:hAnsi="Arial" w:cs="Arial"/>
        </w:rPr>
      </w:pPr>
      <w:r>
        <w:rPr>
          <w:rFonts w:ascii="Arial" w:eastAsia="Calibri" w:hAnsi="Arial" w:cs="Arial"/>
        </w:rPr>
        <w:t xml:space="preserve">Polish - </w:t>
      </w:r>
      <w:hyperlink r:id="rId44" w:anchor="Polish-Translated-Materials-" w:history="1">
        <w:r w:rsidRPr="001E2DB6">
          <w:rPr>
            <w:rStyle w:val="Hyperlink"/>
            <w:rFonts w:ascii="Arial" w:eastAsia="Calibri" w:hAnsi="Arial" w:cs="Arial"/>
          </w:rPr>
          <w:t>https://raceequalityfoundation.org.uk/health-care/covid-19-translated-materials-resources/#Polish-Translated-Materials-</w:t>
        </w:r>
      </w:hyperlink>
      <w:r>
        <w:rPr>
          <w:rFonts w:ascii="Arial" w:eastAsia="Calibri" w:hAnsi="Arial" w:cs="Arial"/>
        </w:rPr>
        <w:t xml:space="preserve"> </w:t>
      </w:r>
    </w:p>
    <w:p w14:paraId="0A5E97BD" w14:textId="77777777" w:rsidR="00A30EF0" w:rsidRDefault="00A30EF0" w:rsidP="00082B54">
      <w:pPr>
        <w:spacing w:after="0" w:line="259" w:lineRule="auto"/>
        <w:rPr>
          <w:rFonts w:ascii="Arial" w:eastAsia="Calibri" w:hAnsi="Arial" w:cs="Arial"/>
        </w:rPr>
      </w:pPr>
    </w:p>
    <w:p w14:paraId="69EFE9AD" w14:textId="77777777" w:rsidR="00A30EF0" w:rsidRDefault="00A30EF0" w:rsidP="00082B54">
      <w:pPr>
        <w:spacing w:after="0" w:line="259" w:lineRule="auto"/>
        <w:rPr>
          <w:rFonts w:ascii="Arial" w:eastAsia="Calibri" w:hAnsi="Arial" w:cs="Arial"/>
        </w:rPr>
      </w:pPr>
      <w:r w:rsidRPr="00FC1AB6">
        <w:rPr>
          <w:rStyle w:val="Heading2Char"/>
          <w:color w:val="0070C0"/>
        </w:rPr>
        <w:t>Coronavirus information translated into different languages</w:t>
      </w:r>
      <w:r w:rsidRPr="00FC1AB6">
        <w:rPr>
          <w:rFonts w:ascii="Arial" w:eastAsia="Calibri" w:hAnsi="Arial" w:cs="Arial"/>
          <w:color w:val="0070C0"/>
        </w:rPr>
        <w:t xml:space="preserve"> </w:t>
      </w:r>
      <w:r>
        <w:rPr>
          <w:rFonts w:ascii="Arial" w:eastAsia="Calibri" w:hAnsi="Arial" w:cs="Arial"/>
        </w:rPr>
        <w:t xml:space="preserve">– Doctors of the World </w:t>
      </w:r>
      <w:hyperlink r:id="rId45" w:history="1">
        <w:r w:rsidRPr="00F30738">
          <w:rPr>
            <w:rStyle w:val="Hyperlink"/>
            <w:rFonts w:ascii="Arial" w:eastAsia="Calibri" w:hAnsi="Arial" w:cs="Arial"/>
          </w:rPr>
          <w:t>https://www.doctorsoftheworld.org.uk/coronavirus-information/</w:t>
        </w:r>
      </w:hyperlink>
      <w:r>
        <w:rPr>
          <w:rFonts w:ascii="Arial" w:eastAsia="Calibri" w:hAnsi="Arial" w:cs="Arial"/>
        </w:rPr>
        <w:t xml:space="preserve"> </w:t>
      </w:r>
    </w:p>
    <w:p w14:paraId="33E47EA5" w14:textId="77777777" w:rsidR="00820122" w:rsidRDefault="00820122" w:rsidP="00082B54">
      <w:pPr>
        <w:spacing w:after="0" w:line="259" w:lineRule="auto"/>
        <w:rPr>
          <w:rFonts w:ascii="Arial" w:eastAsia="Calibri" w:hAnsi="Arial" w:cs="Arial"/>
        </w:rPr>
      </w:pPr>
    </w:p>
    <w:p w14:paraId="5FDB4FE3" w14:textId="77777777" w:rsidR="005F25AE" w:rsidRPr="00FC1AB6" w:rsidRDefault="005F25AE" w:rsidP="005F25AE">
      <w:pPr>
        <w:pStyle w:val="Heading2"/>
        <w:rPr>
          <w:rFonts w:eastAsia="Calibri"/>
          <w:color w:val="0070C0"/>
        </w:rPr>
      </w:pPr>
      <w:r w:rsidRPr="00FC1AB6">
        <w:rPr>
          <w:rFonts w:eastAsia="Calibri"/>
          <w:color w:val="0070C0"/>
        </w:rPr>
        <w:t>Social media assets</w:t>
      </w:r>
    </w:p>
    <w:p w14:paraId="7B94B065" w14:textId="77777777" w:rsidR="005F25AE" w:rsidRPr="005F25AE" w:rsidRDefault="005F25AE" w:rsidP="00082B54">
      <w:pPr>
        <w:spacing w:after="0" w:line="259" w:lineRule="auto"/>
        <w:rPr>
          <w:rFonts w:ascii="Arial" w:eastAsia="Calibri" w:hAnsi="Arial" w:cs="Arial"/>
          <w:b/>
        </w:rPr>
      </w:pPr>
      <w:r w:rsidRPr="005F25AE">
        <w:rPr>
          <w:rFonts w:ascii="Arial" w:eastAsia="Calibri" w:hAnsi="Arial" w:cs="Arial"/>
          <w:b/>
        </w:rPr>
        <w:t>Polish</w:t>
      </w:r>
    </w:p>
    <w:p w14:paraId="12401957" w14:textId="77777777" w:rsidR="005F25AE" w:rsidRDefault="005F25AE" w:rsidP="00082B54">
      <w:pPr>
        <w:spacing w:after="0" w:line="259" w:lineRule="auto"/>
        <w:rPr>
          <w:rFonts w:ascii="Arial" w:eastAsia="Calibri" w:hAnsi="Arial" w:cs="Arial"/>
        </w:rPr>
      </w:pPr>
      <w:r>
        <w:rPr>
          <w:rFonts w:ascii="Arial" w:eastAsia="Calibri" w:hAnsi="Arial" w:cs="Arial"/>
        </w:rPr>
        <w:t>Fact checker</w:t>
      </w:r>
    </w:p>
    <w:p w14:paraId="4018E1D1" w14:textId="77777777" w:rsidR="005F25AE" w:rsidRDefault="005F25AE" w:rsidP="00082B54">
      <w:pPr>
        <w:spacing w:after="0" w:line="259" w:lineRule="auto"/>
        <w:rPr>
          <w:rFonts w:ascii="Arial" w:eastAsia="Calibri" w:hAnsi="Arial" w:cs="Arial"/>
        </w:rPr>
      </w:pPr>
      <w:r>
        <w:rPr>
          <w:noProof/>
          <w:lang w:eastAsia="en-GB"/>
        </w:rPr>
        <w:drawing>
          <wp:inline distT="0" distB="0" distL="0" distR="0" wp14:anchorId="1C82E054" wp14:editId="63E4BBD3">
            <wp:extent cx="2070100" cy="2070100"/>
            <wp:effectExtent l="0" t="0" r="6350" b="6350"/>
            <wp:docPr id="7" name="Picture 7" descr="C:\Users\manningk\AppData\Local\Microsoft\Windows\INetCache\Content.Word\2021.03.17_Polish_Vaccines_Fact_Check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nningk\AppData\Local\Microsoft\Windows\INetCache\Content.Word\2021.03.17_Polish_Vaccines_Fact_Check_1x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69309" cy="2069309"/>
                    </a:xfrm>
                    <a:prstGeom prst="rect">
                      <a:avLst/>
                    </a:prstGeom>
                    <a:noFill/>
                    <a:ln>
                      <a:noFill/>
                    </a:ln>
                  </pic:spPr>
                </pic:pic>
              </a:graphicData>
            </a:graphic>
          </wp:inline>
        </w:drawing>
      </w:r>
      <w:r>
        <w:rPr>
          <w:rFonts w:ascii="Arial" w:eastAsia="Calibri" w:hAnsi="Arial" w:cs="Arial"/>
        </w:rPr>
        <w:br w:type="textWrapping" w:clear="all"/>
        <w:t>Vaccine safety testing</w:t>
      </w:r>
    </w:p>
    <w:p w14:paraId="159BE625" w14:textId="77777777" w:rsidR="00820122" w:rsidRDefault="005F25AE" w:rsidP="00082B54">
      <w:pPr>
        <w:spacing w:after="0" w:line="259" w:lineRule="auto"/>
        <w:rPr>
          <w:rFonts w:ascii="Arial" w:eastAsia="Calibri" w:hAnsi="Arial" w:cs="Arial"/>
        </w:rPr>
      </w:pPr>
      <w:r w:rsidRPr="005F25AE">
        <w:t xml:space="preserve"> </w:t>
      </w:r>
      <w:r>
        <w:rPr>
          <w:noProof/>
          <w:lang w:eastAsia="en-GB"/>
        </w:rPr>
        <w:drawing>
          <wp:inline distT="0" distB="0" distL="0" distR="0" wp14:anchorId="5906682A" wp14:editId="65D6FD48">
            <wp:extent cx="2057400" cy="2057400"/>
            <wp:effectExtent l="0" t="0" r="0" b="0"/>
            <wp:docPr id="8" name="Picture 8" descr="C:\Users\manningk\AppData\Local\Microsoft\Windows\INetCache\Content.Word\2021.03.17_Polish_Vaccines_Rigorous_Safety_Tests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nningk\AppData\Local\Microsoft\Windows\INetCache\Content.Word\2021.03.17_Polish_Vaccines_Rigorous_Safety_Tests_1x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56614" cy="2056614"/>
                    </a:xfrm>
                    <a:prstGeom prst="rect">
                      <a:avLst/>
                    </a:prstGeom>
                    <a:noFill/>
                    <a:ln>
                      <a:noFill/>
                    </a:ln>
                  </pic:spPr>
                </pic:pic>
              </a:graphicData>
            </a:graphic>
          </wp:inline>
        </w:drawing>
      </w:r>
    </w:p>
    <w:p w14:paraId="18D8DD67" w14:textId="77777777" w:rsidR="005F25AE" w:rsidRDefault="005F25AE" w:rsidP="00082B54">
      <w:pPr>
        <w:spacing w:after="0" w:line="259" w:lineRule="auto"/>
        <w:rPr>
          <w:rFonts w:ascii="Arial" w:eastAsia="Calibri" w:hAnsi="Arial" w:cs="Arial"/>
        </w:rPr>
      </w:pPr>
      <w:r>
        <w:rPr>
          <w:rFonts w:ascii="Arial" w:eastAsia="Calibri" w:hAnsi="Arial" w:cs="Arial"/>
        </w:rPr>
        <w:t>Can’t catch Covid</w:t>
      </w:r>
    </w:p>
    <w:p w14:paraId="52B28897" w14:textId="77777777" w:rsidR="005F25AE" w:rsidRDefault="005F25AE" w:rsidP="00082B54">
      <w:pPr>
        <w:spacing w:after="0" w:line="259" w:lineRule="auto"/>
        <w:rPr>
          <w:rFonts w:ascii="Arial" w:eastAsia="Calibri" w:hAnsi="Arial" w:cs="Arial"/>
        </w:rPr>
      </w:pPr>
      <w:r>
        <w:rPr>
          <w:noProof/>
          <w:lang w:eastAsia="en-GB"/>
        </w:rPr>
        <w:lastRenderedPageBreak/>
        <w:drawing>
          <wp:inline distT="0" distB="0" distL="0" distR="0" wp14:anchorId="03BF8DD3" wp14:editId="66B082E2">
            <wp:extent cx="2139950" cy="2139950"/>
            <wp:effectExtent l="0" t="0" r="0" b="0"/>
            <wp:docPr id="3" name="Picture 3" descr="C:\Users\manningk\AppData\Local\Microsoft\Windows\INetCache\Content.Word\2021.03.17_Polish_Vaccines_Can’t_Catch_Covid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nningk\AppData\Local\Microsoft\Windows\INetCache\Content.Word\2021.03.17_Polish_Vaccines_Can’t_Catch_Covid_1x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9133" cy="2139133"/>
                    </a:xfrm>
                    <a:prstGeom prst="rect">
                      <a:avLst/>
                    </a:prstGeom>
                    <a:noFill/>
                    <a:ln>
                      <a:noFill/>
                    </a:ln>
                  </pic:spPr>
                </pic:pic>
              </a:graphicData>
            </a:graphic>
          </wp:inline>
        </w:drawing>
      </w:r>
    </w:p>
    <w:p w14:paraId="262EF055" w14:textId="77777777" w:rsidR="005F25AE" w:rsidRPr="005F25AE" w:rsidRDefault="005F25AE" w:rsidP="00082B54">
      <w:pPr>
        <w:spacing w:after="0" w:line="259" w:lineRule="auto"/>
        <w:rPr>
          <w:rFonts w:ascii="Arial" w:eastAsia="Calibri" w:hAnsi="Arial" w:cs="Arial"/>
          <w:b/>
        </w:rPr>
      </w:pPr>
      <w:r w:rsidRPr="005F25AE">
        <w:rPr>
          <w:rFonts w:ascii="Arial" w:eastAsia="Calibri" w:hAnsi="Arial" w:cs="Arial"/>
          <w:b/>
        </w:rPr>
        <w:t>Romanian</w:t>
      </w:r>
    </w:p>
    <w:p w14:paraId="71C6C0CC" w14:textId="77777777" w:rsidR="005F25AE" w:rsidRDefault="005F25AE" w:rsidP="00082B54">
      <w:pPr>
        <w:spacing w:after="0" w:line="259" w:lineRule="auto"/>
        <w:rPr>
          <w:rFonts w:ascii="Arial" w:eastAsia="Calibri" w:hAnsi="Arial" w:cs="Arial"/>
        </w:rPr>
      </w:pPr>
      <w:r>
        <w:rPr>
          <w:rFonts w:ascii="Arial" w:eastAsia="Calibri" w:hAnsi="Arial" w:cs="Arial"/>
        </w:rPr>
        <w:t>Vaccine safety testing</w:t>
      </w:r>
    </w:p>
    <w:p w14:paraId="70DF3CBB" w14:textId="77777777" w:rsidR="005F25AE" w:rsidRDefault="005F25AE" w:rsidP="00082B54">
      <w:pPr>
        <w:spacing w:after="0" w:line="259" w:lineRule="auto"/>
        <w:rPr>
          <w:rFonts w:ascii="Arial" w:eastAsia="Calibri" w:hAnsi="Arial" w:cs="Arial"/>
        </w:rPr>
      </w:pPr>
      <w:r>
        <w:rPr>
          <w:noProof/>
          <w:lang w:eastAsia="en-GB"/>
        </w:rPr>
        <w:drawing>
          <wp:inline distT="0" distB="0" distL="0" distR="0" wp14:anchorId="1C9A10E3" wp14:editId="5D86A6CF">
            <wp:extent cx="2032000" cy="2032000"/>
            <wp:effectExtent l="0" t="0" r="6350" b="6350"/>
            <wp:docPr id="4" name="Picture 4" descr="C:\Users\manningk\AppData\Local\Microsoft\Windows\INetCache\Content.Word\2021.03.17_Romanian_Vaccines_Rigorous_Safety_Tests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nningk\AppData\Local\Microsoft\Windows\INetCache\Content.Word\2021.03.17_Romanian_Vaccines_Rigorous_Safety_Tests_1x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31224" cy="2031224"/>
                    </a:xfrm>
                    <a:prstGeom prst="rect">
                      <a:avLst/>
                    </a:prstGeom>
                    <a:noFill/>
                    <a:ln>
                      <a:noFill/>
                    </a:ln>
                  </pic:spPr>
                </pic:pic>
              </a:graphicData>
            </a:graphic>
          </wp:inline>
        </w:drawing>
      </w:r>
    </w:p>
    <w:p w14:paraId="3F29BE0E" w14:textId="77777777" w:rsidR="005F25AE" w:rsidRDefault="005F25AE" w:rsidP="00082B54">
      <w:pPr>
        <w:spacing w:after="0" w:line="259" w:lineRule="auto"/>
        <w:rPr>
          <w:rFonts w:ascii="Arial" w:eastAsia="Calibri" w:hAnsi="Arial" w:cs="Arial"/>
        </w:rPr>
      </w:pPr>
      <w:r>
        <w:rPr>
          <w:rFonts w:ascii="Arial" w:eastAsia="Calibri" w:hAnsi="Arial" w:cs="Arial"/>
        </w:rPr>
        <w:t>Can’t catch Covid</w:t>
      </w:r>
    </w:p>
    <w:p w14:paraId="3F6CFD1F" w14:textId="77777777" w:rsidR="005F25AE" w:rsidRDefault="005F25AE" w:rsidP="00082B54">
      <w:pPr>
        <w:spacing w:after="0" w:line="259" w:lineRule="auto"/>
        <w:rPr>
          <w:rFonts w:ascii="Arial" w:eastAsia="Calibri" w:hAnsi="Arial" w:cs="Arial"/>
        </w:rPr>
      </w:pPr>
      <w:r>
        <w:rPr>
          <w:noProof/>
          <w:lang w:eastAsia="en-GB"/>
        </w:rPr>
        <w:drawing>
          <wp:inline distT="0" distB="0" distL="0" distR="0" wp14:anchorId="11BA44F2" wp14:editId="31F3A10D">
            <wp:extent cx="2032000" cy="2032000"/>
            <wp:effectExtent l="0" t="0" r="6350" b="6350"/>
            <wp:docPr id="5" name="Picture 5" descr="C:\Users\manningk\AppData\Local\Microsoft\Windows\INetCache\Content.Word\2021.03.17_Romanian_Vaccines_Can’t_Catch_Covid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nningk\AppData\Local\Microsoft\Windows\INetCache\Content.Word\2021.03.17_Romanian_Vaccines_Can’t_Catch_Covid_1x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1224" cy="2031224"/>
                    </a:xfrm>
                    <a:prstGeom prst="rect">
                      <a:avLst/>
                    </a:prstGeom>
                    <a:noFill/>
                    <a:ln>
                      <a:noFill/>
                    </a:ln>
                  </pic:spPr>
                </pic:pic>
              </a:graphicData>
            </a:graphic>
          </wp:inline>
        </w:drawing>
      </w:r>
    </w:p>
    <w:p w14:paraId="53376687" w14:textId="77777777" w:rsidR="005F25AE" w:rsidRDefault="005F25AE" w:rsidP="00082B54">
      <w:pPr>
        <w:spacing w:after="0" w:line="259" w:lineRule="auto"/>
        <w:rPr>
          <w:rFonts w:ascii="Arial" w:eastAsia="Calibri" w:hAnsi="Arial" w:cs="Arial"/>
        </w:rPr>
      </w:pPr>
      <w:r>
        <w:rPr>
          <w:rFonts w:ascii="Arial" w:eastAsia="Calibri" w:hAnsi="Arial" w:cs="Arial"/>
        </w:rPr>
        <w:t>Fact checker</w:t>
      </w:r>
    </w:p>
    <w:p w14:paraId="0F6521D6" w14:textId="77777777" w:rsidR="005F25AE" w:rsidRDefault="005F25AE" w:rsidP="00082B54">
      <w:pPr>
        <w:spacing w:after="0" w:line="259" w:lineRule="auto"/>
        <w:rPr>
          <w:rFonts w:ascii="Arial" w:eastAsia="Calibri" w:hAnsi="Arial" w:cs="Arial"/>
        </w:rPr>
      </w:pPr>
      <w:r>
        <w:rPr>
          <w:noProof/>
          <w:lang w:eastAsia="en-GB"/>
        </w:rPr>
        <w:drawing>
          <wp:inline distT="0" distB="0" distL="0" distR="0" wp14:anchorId="6A763ED8" wp14:editId="5555DD7A">
            <wp:extent cx="2032000" cy="2032000"/>
            <wp:effectExtent l="0" t="0" r="6350" b="6350"/>
            <wp:docPr id="6" name="Picture 6" descr="C:\Users\manningk\AppData\Local\Microsoft\Windows\INetCache\Content.Word\2021.03.17_Romanian_Vaccines_Fact_Check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nningk\AppData\Local\Microsoft\Windows\INetCache\Content.Word\2021.03.17_Romanian_Vaccines_Fact_Check_1x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1224" cy="2031224"/>
                    </a:xfrm>
                    <a:prstGeom prst="rect">
                      <a:avLst/>
                    </a:prstGeom>
                    <a:noFill/>
                    <a:ln>
                      <a:noFill/>
                    </a:ln>
                  </pic:spPr>
                </pic:pic>
              </a:graphicData>
            </a:graphic>
          </wp:inline>
        </w:drawing>
      </w:r>
    </w:p>
    <w:sectPr w:rsidR="005F25AE" w:rsidSect="0082012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7DE5"/>
    <w:multiLevelType w:val="hybridMultilevel"/>
    <w:tmpl w:val="846CA9B0"/>
    <w:lvl w:ilvl="0" w:tplc="377E2D5E">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86B27"/>
    <w:multiLevelType w:val="hybridMultilevel"/>
    <w:tmpl w:val="E1A28ADE"/>
    <w:lvl w:ilvl="0" w:tplc="05387AC8">
      <w:start w:val="7"/>
      <w:numFmt w:val="bullet"/>
      <w:lvlText w:val=""/>
      <w:lvlJc w:val="left"/>
      <w:pPr>
        <w:ind w:left="720" w:hanging="360"/>
      </w:pPr>
      <w:rPr>
        <w:rFonts w:ascii="Wingdings" w:eastAsia="Calibr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5C0F09"/>
    <w:multiLevelType w:val="multilevel"/>
    <w:tmpl w:val="16F4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EA0113"/>
    <w:multiLevelType w:val="hybridMultilevel"/>
    <w:tmpl w:val="AE14EB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8E62D2D"/>
    <w:multiLevelType w:val="multilevel"/>
    <w:tmpl w:val="A404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0F32C1"/>
    <w:multiLevelType w:val="multilevel"/>
    <w:tmpl w:val="AE74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2279C2"/>
    <w:multiLevelType w:val="hybridMultilevel"/>
    <w:tmpl w:val="A482C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1222CA"/>
    <w:multiLevelType w:val="hybridMultilevel"/>
    <w:tmpl w:val="D49E31B0"/>
    <w:lvl w:ilvl="0" w:tplc="9E22FFC6">
      <w:start w:val="1"/>
      <w:numFmt w:val="bullet"/>
      <w:lvlText w:val=""/>
      <w:lvlJc w:val="left"/>
      <w:pPr>
        <w:tabs>
          <w:tab w:val="num" w:pos="720"/>
        </w:tabs>
        <w:ind w:left="720" w:hanging="360"/>
      </w:pPr>
      <w:rPr>
        <w:rFonts w:ascii="Wingdings 3" w:hAnsi="Wingdings 3" w:hint="default"/>
      </w:rPr>
    </w:lvl>
    <w:lvl w:ilvl="1" w:tplc="14183ED6" w:tentative="1">
      <w:start w:val="1"/>
      <w:numFmt w:val="bullet"/>
      <w:lvlText w:val=""/>
      <w:lvlJc w:val="left"/>
      <w:pPr>
        <w:tabs>
          <w:tab w:val="num" w:pos="1440"/>
        </w:tabs>
        <w:ind w:left="1440" w:hanging="360"/>
      </w:pPr>
      <w:rPr>
        <w:rFonts w:ascii="Wingdings 3" w:hAnsi="Wingdings 3" w:hint="default"/>
      </w:rPr>
    </w:lvl>
    <w:lvl w:ilvl="2" w:tplc="E68AFC4A" w:tentative="1">
      <w:start w:val="1"/>
      <w:numFmt w:val="bullet"/>
      <w:lvlText w:val=""/>
      <w:lvlJc w:val="left"/>
      <w:pPr>
        <w:tabs>
          <w:tab w:val="num" w:pos="2160"/>
        </w:tabs>
        <w:ind w:left="2160" w:hanging="360"/>
      </w:pPr>
      <w:rPr>
        <w:rFonts w:ascii="Wingdings 3" w:hAnsi="Wingdings 3" w:hint="default"/>
      </w:rPr>
    </w:lvl>
    <w:lvl w:ilvl="3" w:tplc="39B8D426" w:tentative="1">
      <w:start w:val="1"/>
      <w:numFmt w:val="bullet"/>
      <w:lvlText w:val=""/>
      <w:lvlJc w:val="left"/>
      <w:pPr>
        <w:tabs>
          <w:tab w:val="num" w:pos="2880"/>
        </w:tabs>
        <w:ind w:left="2880" w:hanging="360"/>
      </w:pPr>
      <w:rPr>
        <w:rFonts w:ascii="Wingdings 3" w:hAnsi="Wingdings 3" w:hint="default"/>
      </w:rPr>
    </w:lvl>
    <w:lvl w:ilvl="4" w:tplc="6A7A442E" w:tentative="1">
      <w:start w:val="1"/>
      <w:numFmt w:val="bullet"/>
      <w:lvlText w:val=""/>
      <w:lvlJc w:val="left"/>
      <w:pPr>
        <w:tabs>
          <w:tab w:val="num" w:pos="3600"/>
        </w:tabs>
        <w:ind w:left="3600" w:hanging="360"/>
      </w:pPr>
      <w:rPr>
        <w:rFonts w:ascii="Wingdings 3" w:hAnsi="Wingdings 3" w:hint="default"/>
      </w:rPr>
    </w:lvl>
    <w:lvl w:ilvl="5" w:tplc="FDDED694" w:tentative="1">
      <w:start w:val="1"/>
      <w:numFmt w:val="bullet"/>
      <w:lvlText w:val=""/>
      <w:lvlJc w:val="left"/>
      <w:pPr>
        <w:tabs>
          <w:tab w:val="num" w:pos="4320"/>
        </w:tabs>
        <w:ind w:left="4320" w:hanging="360"/>
      </w:pPr>
      <w:rPr>
        <w:rFonts w:ascii="Wingdings 3" w:hAnsi="Wingdings 3" w:hint="default"/>
      </w:rPr>
    </w:lvl>
    <w:lvl w:ilvl="6" w:tplc="93C8C56C" w:tentative="1">
      <w:start w:val="1"/>
      <w:numFmt w:val="bullet"/>
      <w:lvlText w:val=""/>
      <w:lvlJc w:val="left"/>
      <w:pPr>
        <w:tabs>
          <w:tab w:val="num" w:pos="5040"/>
        </w:tabs>
        <w:ind w:left="5040" w:hanging="360"/>
      </w:pPr>
      <w:rPr>
        <w:rFonts w:ascii="Wingdings 3" w:hAnsi="Wingdings 3" w:hint="default"/>
      </w:rPr>
    </w:lvl>
    <w:lvl w:ilvl="7" w:tplc="6D7CA80C" w:tentative="1">
      <w:start w:val="1"/>
      <w:numFmt w:val="bullet"/>
      <w:lvlText w:val=""/>
      <w:lvlJc w:val="left"/>
      <w:pPr>
        <w:tabs>
          <w:tab w:val="num" w:pos="5760"/>
        </w:tabs>
        <w:ind w:left="5760" w:hanging="360"/>
      </w:pPr>
      <w:rPr>
        <w:rFonts w:ascii="Wingdings 3" w:hAnsi="Wingdings 3" w:hint="default"/>
      </w:rPr>
    </w:lvl>
    <w:lvl w:ilvl="8" w:tplc="4848560C"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4D395201"/>
    <w:multiLevelType w:val="hybridMultilevel"/>
    <w:tmpl w:val="8536F8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C81F39"/>
    <w:multiLevelType w:val="multilevel"/>
    <w:tmpl w:val="0238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3417CE"/>
    <w:multiLevelType w:val="multilevel"/>
    <w:tmpl w:val="D74A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7570D2"/>
    <w:multiLevelType w:val="multilevel"/>
    <w:tmpl w:val="CAB6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5721F2"/>
    <w:multiLevelType w:val="multilevel"/>
    <w:tmpl w:val="0D886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390986"/>
    <w:multiLevelType w:val="multilevel"/>
    <w:tmpl w:val="00D2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FC353B"/>
    <w:multiLevelType w:val="hybridMultilevel"/>
    <w:tmpl w:val="81A625B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315E4C"/>
    <w:multiLevelType w:val="hybridMultilevel"/>
    <w:tmpl w:val="AE6CF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64208E2"/>
    <w:multiLevelType w:val="hybridMultilevel"/>
    <w:tmpl w:val="DD802A62"/>
    <w:lvl w:ilvl="0" w:tplc="7D52461E">
      <w:start w:val="1"/>
      <w:numFmt w:val="bullet"/>
      <w:lvlText w:val=""/>
      <w:lvlJc w:val="left"/>
      <w:pPr>
        <w:tabs>
          <w:tab w:val="num" w:pos="720"/>
        </w:tabs>
        <w:ind w:left="720" w:hanging="360"/>
      </w:pPr>
      <w:rPr>
        <w:rFonts w:ascii="Wingdings 3" w:hAnsi="Wingdings 3" w:hint="default"/>
      </w:rPr>
    </w:lvl>
    <w:lvl w:ilvl="1" w:tplc="3C8C18A8" w:tentative="1">
      <w:start w:val="1"/>
      <w:numFmt w:val="bullet"/>
      <w:lvlText w:val=""/>
      <w:lvlJc w:val="left"/>
      <w:pPr>
        <w:tabs>
          <w:tab w:val="num" w:pos="1440"/>
        </w:tabs>
        <w:ind w:left="1440" w:hanging="360"/>
      </w:pPr>
      <w:rPr>
        <w:rFonts w:ascii="Wingdings 3" w:hAnsi="Wingdings 3" w:hint="default"/>
      </w:rPr>
    </w:lvl>
    <w:lvl w:ilvl="2" w:tplc="5386C38C" w:tentative="1">
      <w:start w:val="1"/>
      <w:numFmt w:val="bullet"/>
      <w:lvlText w:val=""/>
      <w:lvlJc w:val="left"/>
      <w:pPr>
        <w:tabs>
          <w:tab w:val="num" w:pos="2160"/>
        </w:tabs>
        <w:ind w:left="2160" w:hanging="360"/>
      </w:pPr>
      <w:rPr>
        <w:rFonts w:ascii="Wingdings 3" w:hAnsi="Wingdings 3" w:hint="default"/>
      </w:rPr>
    </w:lvl>
    <w:lvl w:ilvl="3" w:tplc="57B06500" w:tentative="1">
      <w:start w:val="1"/>
      <w:numFmt w:val="bullet"/>
      <w:lvlText w:val=""/>
      <w:lvlJc w:val="left"/>
      <w:pPr>
        <w:tabs>
          <w:tab w:val="num" w:pos="2880"/>
        </w:tabs>
        <w:ind w:left="2880" w:hanging="360"/>
      </w:pPr>
      <w:rPr>
        <w:rFonts w:ascii="Wingdings 3" w:hAnsi="Wingdings 3" w:hint="default"/>
      </w:rPr>
    </w:lvl>
    <w:lvl w:ilvl="4" w:tplc="2D0C73F8" w:tentative="1">
      <w:start w:val="1"/>
      <w:numFmt w:val="bullet"/>
      <w:lvlText w:val=""/>
      <w:lvlJc w:val="left"/>
      <w:pPr>
        <w:tabs>
          <w:tab w:val="num" w:pos="3600"/>
        </w:tabs>
        <w:ind w:left="3600" w:hanging="360"/>
      </w:pPr>
      <w:rPr>
        <w:rFonts w:ascii="Wingdings 3" w:hAnsi="Wingdings 3" w:hint="default"/>
      </w:rPr>
    </w:lvl>
    <w:lvl w:ilvl="5" w:tplc="853485D4" w:tentative="1">
      <w:start w:val="1"/>
      <w:numFmt w:val="bullet"/>
      <w:lvlText w:val=""/>
      <w:lvlJc w:val="left"/>
      <w:pPr>
        <w:tabs>
          <w:tab w:val="num" w:pos="4320"/>
        </w:tabs>
        <w:ind w:left="4320" w:hanging="360"/>
      </w:pPr>
      <w:rPr>
        <w:rFonts w:ascii="Wingdings 3" w:hAnsi="Wingdings 3" w:hint="default"/>
      </w:rPr>
    </w:lvl>
    <w:lvl w:ilvl="6" w:tplc="AF780012" w:tentative="1">
      <w:start w:val="1"/>
      <w:numFmt w:val="bullet"/>
      <w:lvlText w:val=""/>
      <w:lvlJc w:val="left"/>
      <w:pPr>
        <w:tabs>
          <w:tab w:val="num" w:pos="5040"/>
        </w:tabs>
        <w:ind w:left="5040" w:hanging="360"/>
      </w:pPr>
      <w:rPr>
        <w:rFonts w:ascii="Wingdings 3" w:hAnsi="Wingdings 3" w:hint="default"/>
      </w:rPr>
    </w:lvl>
    <w:lvl w:ilvl="7" w:tplc="FF3EA35A" w:tentative="1">
      <w:start w:val="1"/>
      <w:numFmt w:val="bullet"/>
      <w:lvlText w:val=""/>
      <w:lvlJc w:val="left"/>
      <w:pPr>
        <w:tabs>
          <w:tab w:val="num" w:pos="5760"/>
        </w:tabs>
        <w:ind w:left="5760" w:hanging="360"/>
      </w:pPr>
      <w:rPr>
        <w:rFonts w:ascii="Wingdings 3" w:hAnsi="Wingdings 3" w:hint="default"/>
      </w:rPr>
    </w:lvl>
    <w:lvl w:ilvl="8" w:tplc="1E5AEA44"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77C63F8F"/>
    <w:multiLevelType w:val="multilevel"/>
    <w:tmpl w:val="44C6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9478E3"/>
    <w:multiLevelType w:val="multilevel"/>
    <w:tmpl w:val="CF5E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FD2730"/>
    <w:multiLevelType w:val="hybridMultilevel"/>
    <w:tmpl w:val="51521DF4"/>
    <w:lvl w:ilvl="0" w:tplc="6D862C12">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F1813D8"/>
    <w:multiLevelType w:val="multilevel"/>
    <w:tmpl w:val="CF1E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0"/>
  </w:num>
  <w:num w:numId="3">
    <w:abstractNumId w:val="19"/>
  </w:num>
  <w:num w:numId="4">
    <w:abstractNumId w:val="15"/>
  </w:num>
  <w:num w:numId="5">
    <w:abstractNumId w:val="8"/>
  </w:num>
  <w:num w:numId="6">
    <w:abstractNumId w:val="3"/>
  </w:num>
  <w:num w:numId="7">
    <w:abstractNumId w:val="7"/>
  </w:num>
  <w:num w:numId="8">
    <w:abstractNumId w:val="16"/>
  </w:num>
  <w:num w:numId="9">
    <w:abstractNumId w:val="1"/>
  </w:num>
  <w:num w:numId="10">
    <w:abstractNumId w:val="6"/>
  </w:num>
  <w:num w:numId="11">
    <w:abstractNumId w:val="12"/>
  </w:num>
  <w:num w:numId="12">
    <w:abstractNumId w:val="10"/>
  </w:num>
  <w:num w:numId="13">
    <w:abstractNumId w:val="9"/>
  </w:num>
  <w:num w:numId="14">
    <w:abstractNumId w:val="18"/>
  </w:num>
  <w:num w:numId="15">
    <w:abstractNumId w:val="13"/>
  </w:num>
  <w:num w:numId="16">
    <w:abstractNumId w:val="5"/>
  </w:num>
  <w:num w:numId="17">
    <w:abstractNumId w:val="2"/>
  </w:num>
  <w:num w:numId="18">
    <w:abstractNumId w:val="20"/>
  </w:num>
  <w:num w:numId="19">
    <w:abstractNumId w:val="4"/>
  </w:num>
  <w:num w:numId="20">
    <w:abstractNumId w:val="1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B54"/>
    <w:rsid w:val="000127F0"/>
    <w:rsid w:val="00082B54"/>
    <w:rsid w:val="001672B5"/>
    <w:rsid w:val="003651C4"/>
    <w:rsid w:val="00464D23"/>
    <w:rsid w:val="004B35E0"/>
    <w:rsid w:val="0058595F"/>
    <w:rsid w:val="005F25AE"/>
    <w:rsid w:val="0067668D"/>
    <w:rsid w:val="006B66D2"/>
    <w:rsid w:val="00792504"/>
    <w:rsid w:val="00820122"/>
    <w:rsid w:val="00A30EF0"/>
    <w:rsid w:val="00A54BEF"/>
    <w:rsid w:val="00A72890"/>
    <w:rsid w:val="00A93C82"/>
    <w:rsid w:val="00B3138C"/>
    <w:rsid w:val="00BC04EC"/>
    <w:rsid w:val="00D61313"/>
    <w:rsid w:val="00D84A06"/>
    <w:rsid w:val="00FC1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7E9CB6A3"/>
  <w15:docId w15:val="{CE4D47B8-90B1-46C9-8C81-F185AB33A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2B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2B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82B5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82B5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82B54"/>
    <w:rPr>
      <w:color w:val="0000FF" w:themeColor="hyperlink"/>
      <w:u w:val="single"/>
    </w:rPr>
  </w:style>
  <w:style w:type="character" w:styleId="FollowedHyperlink">
    <w:name w:val="FollowedHyperlink"/>
    <w:basedOn w:val="DefaultParagraphFont"/>
    <w:uiPriority w:val="99"/>
    <w:semiHidden/>
    <w:unhideWhenUsed/>
    <w:rsid w:val="00464D23"/>
    <w:rPr>
      <w:color w:val="800080" w:themeColor="followedHyperlink"/>
      <w:u w:val="single"/>
    </w:rPr>
  </w:style>
  <w:style w:type="paragraph" w:styleId="ListParagraph">
    <w:name w:val="List Paragraph"/>
    <w:basedOn w:val="Normal"/>
    <w:uiPriority w:val="34"/>
    <w:qFormat/>
    <w:rsid w:val="0058595F"/>
    <w:pPr>
      <w:ind w:left="720"/>
      <w:contextualSpacing/>
    </w:pPr>
  </w:style>
  <w:style w:type="paragraph" w:styleId="BalloonText">
    <w:name w:val="Balloon Text"/>
    <w:basedOn w:val="Normal"/>
    <w:link w:val="BalloonTextChar"/>
    <w:uiPriority w:val="99"/>
    <w:semiHidden/>
    <w:unhideWhenUsed/>
    <w:rsid w:val="005F25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5AE"/>
    <w:rPr>
      <w:rFonts w:ascii="Tahoma" w:hAnsi="Tahoma" w:cs="Tahoma"/>
      <w:sz w:val="16"/>
      <w:szCs w:val="16"/>
    </w:rPr>
  </w:style>
  <w:style w:type="character" w:styleId="UnresolvedMention">
    <w:name w:val="Unresolved Mention"/>
    <w:basedOn w:val="DefaultParagraphFont"/>
    <w:uiPriority w:val="99"/>
    <w:semiHidden/>
    <w:unhideWhenUsed/>
    <w:rsid w:val="00BC04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240160">
      <w:bodyDiv w:val="1"/>
      <w:marLeft w:val="0"/>
      <w:marRight w:val="0"/>
      <w:marTop w:val="0"/>
      <w:marBottom w:val="0"/>
      <w:divBdr>
        <w:top w:val="none" w:sz="0" w:space="0" w:color="auto"/>
        <w:left w:val="none" w:sz="0" w:space="0" w:color="auto"/>
        <w:bottom w:val="none" w:sz="0" w:space="0" w:color="auto"/>
        <w:right w:val="none" w:sz="0" w:space="0" w:color="auto"/>
      </w:divBdr>
      <w:divsChild>
        <w:div w:id="954674899">
          <w:marLeft w:val="547"/>
          <w:marRight w:val="0"/>
          <w:marTop w:val="200"/>
          <w:marBottom w:val="0"/>
          <w:divBdr>
            <w:top w:val="none" w:sz="0" w:space="0" w:color="auto"/>
            <w:left w:val="none" w:sz="0" w:space="0" w:color="auto"/>
            <w:bottom w:val="none" w:sz="0" w:space="0" w:color="auto"/>
            <w:right w:val="none" w:sz="0" w:space="0" w:color="auto"/>
          </w:divBdr>
        </w:div>
        <w:div w:id="385953538">
          <w:marLeft w:val="547"/>
          <w:marRight w:val="0"/>
          <w:marTop w:val="200"/>
          <w:marBottom w:val="0"/>
          <w:divBdr>
            <w:top w:val="none" w:sz="0" w:space="0" w:color="auto"/>
            <w:left w:val="none" w:sz="0" w:space="0" w:color="auto"/>
            <w:bottom w:val="none" w:sz="0" w:space="0" w:color="auto"/>
            <w:right w:val="none" w:sz="0" w:space="0" w:color="auto"/>
          </w:divBdr>
        </w:div>
        <w:div w:id="126709191">
          <w:marLeft w:val="547"/>
          <w:marRight w:val="0"/>
          <w:marTop w:val="200"/>
          <w:marBottom w:val="0"/>
          <w:divBdr>
            <w:top w:val="none" w:sz="0" w:space="0" w:color="auto"/>
            <w:left w:val="none" w:sz="0" w:space="0" w:color="auto"/>
            <w:bottom w:val="none" w:sz="0" w:space="0" w:color="auto"/>
            <w:right w:val="none" w:sz="0" w:space="0" w:color="auto"/>
          </w:divBdr>
        </w:div>
        <w:div w:id="1971132236">
          <w:marLeft w:val="547"/>
          <w:marRight w:val="0"/>
          <w:marTop w:val="200"/>
          <w:marBottom w:val="0"/>
          <w:divBdr>
            <w:top w:val="none" w:sz="0" w:space="0" w:color="auto"/>
            <w:left w:val="none" w:sz="0" w:space="0" w:color="auto"/>
            <w:bottom w:val="none" w:sz="0" w:space="0" w:color="auto"/>
            <w:right w:val="none" w:sz="0" w:space="0" w:color="auto"/>
          </w:divBdr>
        </w:div>
        <w:div w:id="157771492">
          <w:marLeft w:val="547"/>
          <w:marRight w:val="0"/>
          <w:marTop w:val="200"/>
          <w:marBottom w:val="0"/>
          <w:divBdr>
            <w:top w:val="none" w:sz="0" w:space="0" w:color="auto"/>
            <w:left w:val="none" w:sz="0" w:space="0" w:color="auto"/>
            <w:bottom w:val="none" w:sz="0" w:space="0" w:color="auto"/>
            <w:right w:val="none" w:sz="0" w:space="0" w:color="auto"/>
          </w:divBdr>
        </w:div>
        <w:div w:id="1679038882">
          <w:marLeft w:val="547"/>
          <w:marRight w:val="0"/>
          <w:marTop w:val="200"/>
          <w:marBottom w:val="0"/>
          <w:divBdr>
            <w:top w:val="none" w:sz="0" w:space="0" w:color="auto"/>
            <w:left w:val="none" w:sz="0" w:space="0" w:color="auto"/>
            <w:bottom w:val="none" w:sz="0" w:space="0" w:color="auto"/>
            <w:right w:val="none" w:sz="0" w:space="0" w:color="auto"/>
          </w:divBdr>
        </w:div>
      </w:divsChild>
    </w:div>
    <w:div w:id="1704789660">
      <w:bodyDiv w:val="1"/>
      <w:marLeft w:val="0"/>
      <w:marRight w:val="0"/>
      <w:marTop w:val="0"/>
      <w:marBottom w:val="0"/>
      <w:divBdr>
        <w:top w:val="none" w:sz="0" w:space="0" w:color="auto"/>
        <w:left w:val="none" w:sz="0" w:space="0" w:color="auto"/>
        <w:bottom w:val="none" w:sz="0" w:space="0" w:color="auto"/>
        <w:right w:val="none" w:sz="0" w:space="0" w:color="auto"/>
      </w:divBdr>
      <w:divsChild>
        <w:div w:id="476996085">
          <w:marLeft w:val="0"/>
          <w:marRight w:val="0"/>
          <w:marTop w:val="0"/>
          <w:marBottom w:val="0"/>
          <w:divBdr>
            <w:top w:val="none" w:sz="0" w:space="0" w:color="auto"/>
            <w:left w:val="none" w:sz="0" w:space="0" w:color="auto"/>
            <w:bottom w:val="none" w:sz="0" w:space="0" w:color="auto"/>
            <w:right w:val="none" w:sz="0" w:space="0" w:color="auto"/>
          </w:divBdr>
        </w:div>
        <w:div w:id="174150714">
          <w:marLeft w:val="0"/>
          <w:marRight w:val="0"/>
          <w:marTop w:val="0"/>
          <w:marBottom w:val="0"/>
          <w:divBdr>
            <w:top w:val="none" w:sz="0" w:space="0" w:color="auto"/>
            <w:left w:val="none" w:sz="0" w:space="0" w:color="auto"/>
            <w:bottom w:val="none" w:sz="0" w:space="0" w:color="auto"/>
            <w:right w:val="none" w:sz="0" w:space="0" w:color="auto"/>
          </w:divBdr>
        </w:div>
        <w:div w:id="992484835">
          <w:marLeft w:val="0"/>
          <w:marRight w:val="0"/>
          <w:marTop w:val="0"/>
          <w:marBottom w:val="0"/>
          <w:divBdr>
            <w:top w:val="none" w:sz="0" w:space="0" w:color="auto"/>
            <w:left w:val="none" w:sz="0" w:space="0" w:color="auto"/>
            <w:bottom w:val="none" w:sz="0" w:space="0" w:color="auto"/>
            <w:right w:val="none" w:sz="0" w:space="0" w:color="auto"/>
          </w:divBdr>
        </w:div>
        <w:div w:id="277955070">
          <w:marLeft w:val="0"/>
          <w:marRight w:val="0"/>
          <w:marTop w:val="0"/>
          <w:marBottom w:val="0"/>
          <w:divBdr>
            <w:top w:val="none" w:sz="0" w:space="0" w:color="auto"/>
            <w:left w:val="none" w:sz="0" w:space="0" w:color="auto"/>
            <w:bottom w:val="none" w:sz="0" w:space="0" w:color="auto"/>
            <w:right w:val="none" w:sz="0" w:space="0" w:color="auto"/>
          </w:divBdr>
        </w:div>
        <w:div w:id="696199684">
          <w:marLeft w:val="0"/>
          <w:marRight w:val="0"/>
          <w:marTop w:val="0"/>
          <w:marBottom w:val="0"/>
          <w:divBdr>
            <w:top w:val="none" w:sz="0" w:space="0" w:color="auto"/>
            <w:left w:val="none" w:sz="0" w:space="0" w:color="auto"/>
            <w:bottom w:val="none" w:sz="0" w:space="0" w:color="auto"/>
            <w:right w:val="none" w:sz="0" w:space="0" w:color="auto"/>
          </w:divBdr>
        </w:div>
        <w:div w:id="1811707355">
          <w:marLeft w:val="0"/>
          <w:marRight w:val="0"/>
          <w:marTop w:val="0"/>
          <w:marBottom w:val="0"/>
          <w:divBdr>
            <w:top w:val="none" w:sz="0" w:space="0" w:color="auto"/>
            <w:left w:val="none" w:sz="0" w:space="0" w:color="auto"/>
            <w:bottom w:val="none" w:sz="0" w:space="0" w:color="auto"/>
            <w:right w:val="none" w:sz="0" w:space="0" w:color="auto"/>
          </w:divBdr>
        </w:div>
        <w:div w:id="1049956052">
          <w:marLeft w:val="0"/>
          <w:marRight w:val="0"/>
          <w:marTop w:val="0"/>
          <w:marBottom w:val="0"/>
          <w:divBdr>
            <w:top w:val="none" w:sz="0" w:space="0" w:color="auto"/>
            <w:left w:val="none" w:sz="0" w:space="0" w:color="auto"/>
            <w:bottom w:val="none" w:sz="0" w:space="0" w:color="auto"/>
            <w:right w:val="none" w:sz="0" w:space="0" w:color="auto"/>
          </w:divBdr>
        </w:div>
        <w:div w:id="1686250621">
          <w:marLeft w:val="0"/>
          <w:marRight w:val="0"/>
          <w:marTop w:val="0"/>
          <w:marBottom w:val="0"/>
          <w:divBdr>
            <w:top w:val="none" w:sz="0" w:space="0" w:color="auto"/>
            <w:left w:val="none" w:sz="0" w:space="0" w:color="auto"/>
            <w:bottom w:val="none" w:sz="0" w:space="0" w:color="auto"/>
            <w:right w:val="none" w:sz="0" w:space="0" w:color="auto"/>
          </w:divBdr>
        </w:div>
        <w:div w:id="1350520229">
          <w:marLeft w:val="0"/>
          <w:marRight w:val="0"/>
          <w:marTop w:val="0"/>
          <w:marBottom w:val="0"/>
          <w:divBdr>
            <w:top w:val="none" w:sz="0" w:space="0" w:color="auto"/>
            <w:left w:val="none" w:sz="0" w:space="0" w:color="auto"/>
            <w:bottom w:val="none" w:sz="0" w:space="0" w:color="auto"/>
            <w:right w:val="none" w:sz="0" w:space="0" w:color="auto"/>
          </w:divBdr>
        </w:div>
        <w:div w:id="1153329451">
          <w:marLeft w:val="0"/>
          <w:marRight w:val="0"/>
          <w:marTop w:val="0"/>
          <w:marBottom w:val="0"/>
          <w:divBdr>
            <w:top w:val="none" w:sz="0" w:space="0" w:color="auto"/>
            <w:left w:val="none" w:sz="0" w:space="0" w:color="auto"/>
            <w:bottom w:val="none" w:sz="0" w:space="0" w:color="auto"/>
            <w:right w:val="none" w:sz="0" w:space="0" w:color="auto"/>
          </w:divBdr>
        </w:div>
        <w:div w:id="867257408">
          <w:marLeft w:val="0"/>
          <w:marRight w:val="0"/>
          <w:marTop w:val="0"/>
          <w:marBottom w:val="0"/>
          <w:divBdr>
            <w:top w:val="none" w:sz="0" w:space="0" w:color="auto"/>
            <w:left w:val="none" w:sz="0" w:space="0" w:color="auto"/>
            <w:bottom w:val="none" w:sz="0" w:space="0" w:color="auto"/>
            <w:right w:val="none" w:sz="0" w:space="0" w:color="auto"/>
          </w:divBdr>
        </w:div>
        <w:div w:id="1171485898">
          <w:marLeft w:val="0"/>
          <w:marRight w:val="0"/>
          <w:marTop w:val="0"/>
          <w:marBottom w:val="0"/>
          <w:divBdr>
            <w:top w:val="none" w:sz="0" w:space="0" w:color="auto"/>
            <w:left w:val="none" w:sz="0" w:space="0" w:color="auto"/>
            <w:bottom w:val="none" w:sz="0" w:space="0" w:color="auto"/>
            <w:right w:val="none" w:sz="0" w:space="0" w:color="auto"/>
          </w:divBdr>
        </w:div>
        <w:div w:id="375352234">
          <w:marLeft w:val="0"/>
          <w:marRight w:val="0"/>
          <w:marTop w:val="0"/>
          <w:marBottom w:val="0"/>
          <w:divBdr>
            <w:top w:val="none" w:sz="0" w:space="0" w:color="auto"/>
            <w:left w:val="none" w:sz="0" w:space="0" w:color="auto"/>
            <w:bottom w:val="none" w:sz="0" w:space="0" w:color="auto"/>
            <w:right w:val="none" w:sz="0" w:space="0" w:color="auto"/>
          </w:divBdr>
        </w:div>
        <w:div w:id="1858077506">
          <w:marLeft w:val="0"/>
          <w:marRight w:val="0"/>
          <w:marTop w:val="0"/>
          <w:marBottom w:val="0"/>
          <w:divBdr>
            <w:top w:val="none" w:sz="0" w:space="0" w:color="auto"/>
            <w:left w:val="none" w:sz="0" w:space="0" w:color="auto"/>
            <w:bottom w:val="none" w:sz="0" w:space="0" w:color="auto"/>
            <w:right w:val="none" w:sz="0" w:space="0" w:color="auto"/>
          </w:divBdr>
        </w:div>
        <w:div w:id="2136942658">
          <w:marLeft w:val="0"/>
          <w:marRight w:val="0"/>
          <w:marTop w:val="0"/>
          <w:marBottom w:val="0"/>
          <w:divBdr>
            <w:top w:val="none" w:sz="0" w:space="0" w:color="auto"/>
            <w:left w:val="none" w:sz="0" w:space="0" w:color="auto"/>
            <w:bottom w:val="none" w:sz="0" w:space="0" w:color="auto"/>
            <w:right w:val="none" w:sz="0" w:space="0" w:color="auto"/>
          </w:divBdr>
        </w:div>
        <w:div w:id="2011905129">
          <w:marLeft w:val="0"/>
          <w:marRight w:val="0"/>
          <w:marTop w:val="0"/>
          <w:marBottom w:val="0"/>
          <w:divBdr>
            <w:top w:val="none" w:sz="0" w:space="0" w:color="auto"/>
            <w:left w:val="none" w:sz="0" w:space="0" w:color="auto"/>
            <w:bottom w:val="none" w:sz="0" w:space="0" w:color="auto"/>
            <w:right w:val="none" w:sz="0" w:space="0" w:color="auto"/>
          </w:divBdr>
        </w:div>
        <w:div w:id="1624844000">
          <w:marLeft w:val="0"/>
          <w:marRight w:val="0"/>
          <w:marTop w:val="0"/>
          <w:marBottom w:val="0"/>
          <w:divBdr>
            <w:top w:val="none" w:sz="0" w:space="0" w:color="auto"/>
            <w:left w:val="none" w:sz="0" w:space="0" w:color="auto"/>
            <w:bottom w:val="none" w:sz="0" w:space="0" w:color="auto"/>
            <w:right w:val="none" w:sz="0" w:space="0" w:color="auto"/>
          </w:divBdr>
        </w:div>
        <w:div w:id="2020892584">
          <w:marLeft w:val="0"/>
          <w:marRight w:val="0"/>
          <w:marTop w:val="0"/>
          <w:marBottom w:val="0"/>
          <w:divBdr>
            <w:top w:val="none" w:sz="0" w:space="0" w:color="auto"/>
            <w:left w:val="none" w:sz="0" w:space="0" w:color="auto"/>
            <w:bottom w:val="none" w:sz="0" w:space="0" w:color="auto"/>
            <w:right w:val="none" w:sz="0" w:space="0" w:color="auto"/>
          </w:divBdr>
        </w:div>
        <w:div w:id="1888031457">
          <w:marLeft w:val="0"/>
          <w:marRight w:val="0"/>
          <w:marTop w:val="0"/>
          <w:marBottom w:val="0"/>
          <w:divBdr>
            <w:top w:val="none" w:sz="0" w:space="0" w:color="auto"/>
            <w:left w:val="none" w:sz="0" w:space="0" w:color="auto"/>
            <w:bottom w:val="none" w:sz="0" w:space="0" w:color="auto"/>
            <w:right w:val="none" w:sz="0" w:space="0" w:color="auto"/>
          </w:divBdr>
        </w:div>
        <w:div w:id="1043797096">
          <w:marLeft w:val="0"/>
          <w:marRight w:val="0"/>
          <w:marTop w:val="0"/>
          <w:marBottom w:val="0"/>
          <w:divBdr>
            <w:top w:val="none" w:sz="0" w:space="0" w:color="auto"/>
            <w:left w:val="none" w:sz="0" w:space="0" w:color="auto"/>
            <w:bottom w:val="none" w:sz="0" w:space="0" w:color="auto"/>
            <w:right w:val="none" w:sz="0" w:space="0" w:color="auto"/>
          </w:divBdr>
        </w:div>
        <w:div w:id="1445424775">
          <w:marLeft w:val="0"/>
          <w:marRight w:val="0"/>
          <w:marTop w:val="0"/>
          <w:marBottom w:val="0"/>
          <w:divBdr>
            <w:top w:val="none" w:sz="0" w:space="0" w:color="auto"/>
            <w:left w:val="none" w:sz="0" w:space="0" w:color="auto"/>
            <w:bottom w:val="none" w:sz="0" w:space="0" w:color="auto"/>
            <w:right w:val="none" w:sz="0" w:space="0" w:color="auto"/>
          </w:divBdr>
        </w:div>
      </w:divsChild>
    </w:div>
    <w:div w:id="1886865547">
      <w:bodyDiv w:val="1"/>
      <w:marLeft w:val="0"/>
      <w:marRight w:val="0"/>
      <w:marTop w:val="0"/>
      <w:marBottom w:val="0"/>
      <w:divBdr>
        <w:top w:val="none" w:sz="0" w:space="0" w:color="auto"/>
        <w:left w:val="none" w:sz="0" w:space="0" w:color="auto"/>
        <w:bottom w:val="none" w:sz="0" w:space="0" w:color="auto"/>
        <w:right w:val="none" w:sz="0" w:space="0" w:color="auto"/>
      </w:divBdr>
    </w:div>
    <w:div w:id="2072608212">
      <w:bodyDiv w:val="1"/>
      <w:marLeft w:val="0"/>
      <w:marRight w:val="0"/>
      <w:marTop w:val="0"/>
      <w:marBottom w:val="0"/>
      <w:divBdr>
        <w:top w:val="none" w:sz="0" w:space="0" w:color="auto"/>
        <w:left w:val="none" w:sz="0" w:space="0" w:color="auto"/>
        <w:bottom w:val="none" w:sz="0" w:space="0" w:color="auto"/>
        <w:right w:val="none" w:sz="0" w:space="0" w:color="auto"/>
      </w:divBdr>
      <w:divsChild>
        <w:div w:id="53937742">
          <w:marLeft w:val="547"/>
          <w:marRight w:val="0"/>
          <w:marTop w:val="200"/>
          <w:marBottom w:val="0"/>
          <w:divBdr>
            <w:top w:val="none" w:sz="0" w:space="0" w:color="auto"/>
            <w:left w:val="none" w:sz="0" w:space="0" w:color="auto"/>
            <w:bottom w:val="none" w:sz="0" w:space="0" w:color="auto"/>
            <w:right w:val="none" w:sz="0" w:space="0" w:color="auto"/>
          </w:divBdr>
        </w:div>
        <w:div w:id="669455420">
          <w:marLeft w:val="547"/>
          <w:marRight w:val="0"/>
          <w:marTop w:val="200"/>
          <w:marBottom w:val="0"/>
          <w:divBdr>
            <w:top w:val="none" w:sz="0" w:space="0" w:color="auto"/>
            <w:left w:val="none" w:sz="0" w:space="0" w:color="auto"/>
            <w:bottom w:val="none" w:sz="0" w:space="0" w:color="auto"/>
            <w:right w:val="none" w:sz="0" w:space="0" w:color="auto"/>
          </w:divBdr>
        </w:div>
        <w:div w:id="2100369796">
          <w:marLeft w:val="547"/>
          <w:marRight w:val="0"/>
          <w:marTop w:val="200"/>
          <w:marBottom w:val="0"/>
          <w:divBdr>
            <w:top w:val="none" w:sz="0" w:space="0" w:color="auto"/>
            <w:left w:val="none" w:sz="0" w:space="0" w:color="auto"/>
            <w:bottom w:val="none" w:sz="0" w:space="0" w:color="auto"/>
            <w:right w:val="none" w:sz="0" w:space="0" w:color="auto"/>
          </w:divBdr>
        </w:div>
        <w:div w:id="367873825">
          <w:marLeft w:val="547"/>
          <w:marRight w:val="0"/>
          <w:marTop w:val="200"/>
          <w:marBottom w:val="0"/>
          <w:divBdr>
            <w:top w:val="none" w:sz="0" w:space="0" w:color="auto"/>
            <w:left w:val="none" w:sz="0" w:space="0" w:color="auto"/>
            <w:bottom w:val="none" w:sz="0" w:space="0" w:color="auto"/>
            <w:right w:val="none" w:sz="0" w:space="0" w:color="auto"/>
          </w:divBdr>
        </w:div>
        <w:div w:id="8021243">
          <w:marLeft w:val="547"/>
          <w:marRight w:val="0"/>
          <w:marTop w:val="200"/>
          <w:marBottom w:val="0"/>
          <w:divBdr>
            <w:top w:val="none" w:sz="0" w:space="0" w:color="auto"/>
            <w:left w:val="none" w:sz="0" w:space="0" w:color="auto"/>
            <w:bottom w:val="none" w:sz="0" w:space="0" w:color="auto"/>
            <w:right w:val="none" w:sz="0" w:space="0" w:color="auto"/>
          </w:divBdr>
        </w:div>
        <w:div w:id="2128500321">
          <w:marLeft w:val="547"/>
          <w:marRight w:val="0"/>
          <w:marTop w:val="200"/>
          <w:marBottom w:val="0"/>
          <w:divBdr>
            <w:top w:val="none" w:sz="0" w:space="0" w:color="auto"/>
            <w:left w:val="none" w:sz="0" w:space="0" w:color="auto"/>
            <w:bottom w:val="none" w:sz="0" w:space="0" w:color="auto"/>
            <w:right w:val="none" w:sz="0" w:space="0" w:color="auto"/>
          </w:divBdr>
        </w:div>
        <w:div w:id="1305700356">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oleObject" Target="embeddings/oleObject8.bin"/><Relationship Id="rId39" Type="http://schemas.openxmlformats.org/officeDocument/2006/relationships/image" Target="media/image14.emf"/><Relationship Id="rId21" Type="http://schemas.openxmlformats.org/officeDocument/2006/relationships/oleObject" Target="embeddings/oleObject5.bin"/><Relationship Id="rId34" Type="http://schemas.openxmlformats.org/officeDocument/2006/relationships/oleObject" Target="embeddings/oleObject12.bin"/><Relationship Id="rId42" Type="http://schemas.openxmlformats.org/officeDocument/2006/relationships/hyperlink" Target="https://www.youtube.com/watch?v=6kIumtmDQMc&amp;list=PLNXsxVcdCXuHEte0GbRQw0edt2tLl0xfV&amp;index=27" TargetMode="External"/><Relationship Id="rId47" Type="http://schemas.openxmlformats.org/officeDocument/2006/relationships/image" Target="media/image16.jpeg"/><Relationship Id="rId50" Type="http://schemas.openxmlformats.org/officeDocument/2006/relationships/image" Target="media/image19.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9.emf"/><Relationship Id="rId11" Type="http://schemas.openxmlformats.org/officeDocument/2006/relationships/hyperlink" Target="https://www.rcog.org.uk/en/guidelines-research-services/coronavirus-covid-19-pregnancy-and-womens-health/covid-19-vaccines-and-pregnancy/" TargetMode="External"/><Relationship Id="rId24" Type="http://schemas.openxmlformats.org/officeDocument/2006/relationships/image" Target="media/image7.emf"/><Relationship Id="rId32" Type="http://schemas.openxmlformats.org/officeDocument/2006/relationships/oleObject" Target="embeddings/oleObject11.bin"/><Relationship Id="rId37" Type="http://schemas.openxmlformats.org/officeDocument/2006/relationships/image" Target="media/image13.emf"/><Relationship Id="rId40" Type="http://schemas.openxmlformats.org/officeDocument/2006/relationships/oleObject" Target="embeddings/oleObject15.bin"/><Relationship Id="rId45" Type="http://schemas.openxmlformats.org/officeDocument/2006/relationships/hyperlink" Target="https://www.doctorsoftheworld.org.uk/coronavirus-information/"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yperlink" Target="http://www.nhs.uk/covid-vaccination" TargetMode="External"/><Relationship Id="rId19" Type="http://schemas.openxmlformats.org/officeDocument/2006/relationships/oleObject" Target="embeddings/oleObject4.bin"/><Relationship Id="rId31" Type="http://schemas.openxmlformats.org/officeDocument/2006/relationships/image" Target="media/image10.emf"/><Relationship Id="rId44" Type="http://schemas.openxmlformats.org/officeDocument/2006/relationships/hyperlink" Target="https://raceequalityfoundation.org.uk/health-care/covid-19-translated-materials-resources/"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hs.uk/conditions/coronavirus-covid-19/coronavirus-vaccination/book-coronavirus-vaccination/"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oleObject" Target="embeddings/oleObject10.bin"/><Relationship Id="rId35" Type="http://schemas.openxmlformats.org/officeDocument/2006/relationships/image" Target="media/image12.emf"/><Relationship Id="rId43" Type="http://schemas.openxmlformats.org/officeDocument/2006/relationships/hyperlink" Target="https://www.youtube.com/watch?v=b7jkVXDBNag&amp;list=PLNXsxVcdCXuHEte0GbRQw0edt2tLl0xfV&amp;index=30" TargetMode="External"/><Relationship Id="rId48" Type="http://schemas.openxmlformats.org/officeDocument/2006/relationships/image" Target="media/image17.jpeg"/><Relationship Id="rId8" Type="http://schemas.openxmlformats.org/officeDocument/2006/relationships/hyperlink" Target="http://www.nhs.uk/" TargetMode="External"/><Relationship Id="rId51" Type="http://schemas.openxmlformats.org/officeDocument/2006/relationships/image" Target="media/image20.jpe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1.emf"/><Relationship Id="rId38" Type="http://schemas.openxmlformats.org/officeDocument/2006/relationships/oleObject" Target="embeddings/oleObject14.bin"/><Relationship Id="rId46" Type="http://schemas.openxmlformats.org/officeDocument/2006/relationships/image" Target="media/image15.jpeg"/><Relationship Id="rId20" Type="http://schemas.openxmlformats.org/officeDocument/2006/relationships/image" Target="media/image5.emf"/><Relationship Id="rId41" Type="http://schemas.openxmlformats.org/officeDocument/2006/relationships/hyperlink" Target="https://www.youtube.com/watch?v=9JNlZrNLBcE&amp;list=PLNXsxVcdCXuHEte0GbRQw0edt2tLl0xfV&amp;index=25"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D4BC583E88B84EBA20D3F9DF10814B" ma:contentTypeVersion="13" ma:contentTypeDescription="Create a new document." ma:contentTypeScope="" ma:versionID="018c3efd0b6812f0b7c0f73d0133801d">
  <xsd:schema xmlns:xsd="http://www.w3.org/2001/XMLSchema" xmlns:xs="http://www.w3.org/2001/XMLSchema" xmlns:p="http://schemas.microsoft.com/office/2006/metadata/properties" xmlns:ns3="69c5b45f-7291-41ea-b187-610ee90cbbc5" xmlns:ns4="a09a9b68-9339-4224-a0e7-9ed1338f90a2" targetNamespace="http://schemas.microsoft.com/office/2006/metadata/properties" ma:root="true" ma:fieldsID="3e75e13fa57b81f7171acbb8aa2f4331" ns3:_="" ns4:_="">
    <xsd:import namespace="69c5b45f-7291-41ea-b187-610ee90cbbc5"/>
    <xsd:import namespace="a09a9b68-9339-4224-a0e7-9ed1338f90a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c5b45f-7291-41ea-b187-610ee90cb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9a9b68-9339-4224-a0e7-9ed1338f90a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488E86-FC43-4217-90B2-FB4A2C6A2EC2}">
  <ds:schemaRefs>
    <ds:schemaRef ds:uri="http://schemas.microsoft.com/sharepoint/v3/contenttype/forms"/>
  </ds:schemaRefs>
</ds:datastoreItem>
</file>

<file path=customXml/itemProps2.xml><?xml version="1.0" encoding="utf-8"?>
<ds:datastoreItem xmlns:ds="http://schemas.openxmlformats.org/officeDocument/2006/customXml" ds:itemID="{1C5FEF78-1D6F-4AB9-A17B-876FC73A000C}">
  <ds:schemaRefs>
    <ds:schemaRef ds:uri="http://schemas.microsoft.com/office/2006/metadata/properties"/>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a09a9b68-9339-4224-a0e7-9ed1338f90a2"/>
    <ds:schemaRef ds:uri="69c5b45f-7291-41ea-b187-610ee90cbbc5"/>
    <ds:schemaRef ds:uri="http://www.w3.org/XML/1998/namespace"/>
    <ds:schemaRef ds:uri="http://purl.org/dc/dcmitype/"/>
  </ds:schemaRefs>
</ds:datastoreItem>
</file>

<file path=customXml/itemProps3.xml><?xml version="1.0" encoding="utf-8"?>
<ds:datastoreItem xmlns:ds="http://schemas.openxmlformats.org/officeDocument/2006/customXml" ds:itemID="{3E0DBBE8-A983-4A43-A34B-F8E9D2D7D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c5b45f-7291-41ea-b187-610ee90cbbc5"/>
    <ds:schemaRef ds:uri="a09a9b68-9339-4224-a0e7-9ed1338f9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1225</Words>
  <Characters>6985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NHS Shropshire CCG / NHS Telford CCG</Company>
  <LinksUpToDate>false</LinksUpToDate>
  <CharactersWithSpaces>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Manning</dc:creator>
  <cp:lastModifiedBy>Lisa K Jones</cp:lastModifiedBy>
  <cp:revision>4</cp:revision>
  <dcterms:created xsi:type="dcterms:W3CDTF">2021-05-27T08:50:00Z</dcterms:created>
  <dcterms:modified xsi:type="dcterms:W3CDTF">2021-05-27T08:55:00Z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0x0101005ED4BC583E88B84EBA20D3F9DF10814B</vt:lpwstr>
  </property>
</Properties>
</file>